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4683"/>
        <w:gridCol w:w="2368"/>
      </w:tblGrid>
      <w:tr w:rsidR="00111E42" w:rsidTr="00111E42">
        <w:trPr>
          <w:trHeight w:val="240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08A7D6" wp14:editId="741BB154">
                  <wp:extent cx="1333500" cy="1338257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73" cy="1339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2B01F0" w:rsidP="00E663D8">
            <w:pPr>
              <w:jc w:val="center"/>
              <w:rPr>
                <w:b/>
              </w:rPr>
            </w:pPr>
            <w:r w:rsidRPr="002B01F0">
              <w:rPr>
                <w:b/>
              </w:rPr>
              <w:drawing>
                <wp:inline distT="0" distB="0" distL="0" distR="0" wp14:anchorId="36C5CD13" wp14:editId="5D59217A">
                  <wp:extent cx="2946400" cy="1473200"/>
                  <wp:effectExtent l="0" t="0" r="0" b="0"/>
                  <wp:docPr id="4" name="Kép 4" descr="D:\Users\XPS\Downloads\logokszin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XPS\Downloads\logokszin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659" cy="148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allowOverlap="1" wp14:anchorId="37EAE7F5" wp14:editId="49D17579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64770</wp:posOffset>
                  </wp:positionV>
                  <wp:extent cx="1304925" cy="687070"/>
                  <wp:effectExtent l="0" t="0" r="9525" b="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87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1E42" w:rsidTr="00111E4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44AF7220" wp14:editId="19BA0893">
                  <wp:extent cx="1206500" cy="1021038"/>
                  <wp:effectExtent l="0" t="0" r="0" b="0"/>
                  <wp:docPr id="3" name="Kép 3" descr="D:\Users\XPS\Downloads\hq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XPS\Downloads\hq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20" cy="10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2B01F0" w:rsidP="00E663D8">
            <w:pPr>
              <w:jc w:val="center"/>
              <w:rPr>
                <w:b/>
              </w:rPr>
            </w:pPr>
            <w:r w:rsidRPr="002B01F0">
              <w:rPr>
                <w:b/>
              </w:rPr>
              <w:drawing>
                <wp:inline distT="0" distB="0" distL="0" distR="0" wp14:anchorId="2087F4F2" wp14:editId="1ACCAD4D">
                  <wp:extent cx="1879600" cy="462875"/>
                  <wp:effectExtent l="0" t="0" r="0" b="0"/>
                  <wp:docPr id="5" name="Kép 5" descr="D:\Users\XPS\Downloads\Rooster_EUROBOLD_Logo_SC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XPS\Downloads\Rooster_EUROBOLD_Logo_SC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842" cy="46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>
                  <wp:extent cx="1419225" cy="951633"/>
                  <wp:effectExtent l="0" t="0" r="0" b="1270"/>
                  <wp:docPr id="6" name="Kép 6" descr="D:\Users\XPS\Downloads\Vip 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XPS\Downloads\Vip 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93" cy="95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132" w:rsidRPr="00111E42" w:rsidRDefault="00E663D8" w:rsidP="00111E42">
      <w:pPr>
        <w:spacing w:before="240" w:after="240"/>
        <w:jc w:val="center"/>
        <w:rPr>
          <w:b/>
          <w:sz w:val="40"/>
        </w:rPr>
      </w:pPr>
      <w:r w:rsidRPr="00111E42">
        <w:rPr>
          <w:b/>
          <w:sz w:val="40"/>
        </w:rPr>
        <w:t>be light! Optimist Országos Bajnokság</w:t>
      </w:r>
    </w:p>
    <w:p w:rsidR="00E663D8" w:rsidRDefault="00E663D8" w:rsidP="00E663D8">
      <w:pPr>
        <w:jc w:val="center"/>
        <w:rPr>
          <w:b/>
          <w:u w:val="single"/>
        </w:rPr>
      </w:pPr>
      <w:r w:rsidRPr="00E663D8">
        <w:rPr>
          <w:b/>
          <w:u w:val="single"/>
        </w:rPr>
        <w:t>Versenyutasítás</w:t>
      </w:r>
    </w:p>
    <w:p w:rsidR="00E663D8" w:rsidRDefault="00E663D8" w:rsidP="00E663D8">
      <w:r>
        <w:t xml:space="preserve">Rövidítesek: </w:t>
      </w:r>
      <w:r>
        <w:br/>
        <w:t xml:space="preserve">SP: Szabályok, melyek megsértéséért a szabványos büntetés adható a rendezőség által tárgyalás nélkül, vagy a kizárásnál kisebb is lehet az óvási bizottság döntése alapján tárgyalás után. </w:t>
      </w:r>
      <w:r>
        <w:br/>
        <w:t xml:space="preserve">DP: A szabály megsértéséért a büntetés a kizárásnál kisebb is lehet. </w:t>
      </w:r>
      <w:r>
        <w:br/>
        <w:t xml:space="preserve">NP: Szabályok, melyek megsértéséért egy hajó nem óvhat. (Ez megváltoztatja a 60.1(a) szabályt). </w:t>
      </w:r>
    </w:p>
    <w:p w:rsidR="00E663D8" w:rsidRDefault="00E663D8" w:rsidP="00E663D8">
      <w:pPr>
        <w:pStyle w:val="ListParagraph"/>
        <w:numPr>
          <w:ilvl w:val="0"/>
          <w:numId w:val="1"/>
        </w:numPr>
      </w:pPr>
      <w:r>
        <w:t>Szabályok</w:t>
      </w:r>
    </w:p>
    <w:p w:rsidR="00E663D8" w:rsidRDefault="00E663D8" w:rsidP="00E663D8">
      <w:pPr>
        <w:pStyle w:val="ListParagraph"/>
        <w:numPr>
          <w:ilvl w:val="1"/>
          <w:numId w:val="1"/>
        </w:numPr>
      </w:pPr>
      <w:r>
        <w:t xml:space="preserve">A bajnokságot </w:t>
      </w:r>
      <w:r w:rsidR="00442332">
        <w:t>’</w:t>
      </w:r>
      <w:r>
        <w:t>A Vitorlázás Versenyszabál</w:t>
      </w:r>
      <w:r w:rsidR="00442332">
        <w:t xml:space="preserve">yai 2017-2020’-ban meghatározott szabályok szerint rendezik. </w:t>
      </w:r>
    </w:p>
    <w:p w:rsidR="00442332" w:rsidRDefault="00442332" w:rsidP="00E663D8">
      <w:pPr>
        <w:pStyle w:val="ListParagraph"/>
        <w:numPr>
          <w:ilvl w:val="1"/>
          <w:numId w:val="1"/>
        </w:numPr>
      </w:pPr>
      <w:r>
        <w:t xml:space="preserve">Az MVSZ 2017-re érvényes Versenyrendelkezései és Reklámszabályzata érvényesek. </w:t>
      </w:r>
    </w:p>
    <w:p w:rsidR="00442332" w:rsidRDefault="00442332" w:rsidP="00E663D8">
      <w:pPr>
        <w:pStyle w:val="ListParagraph"/>
        <w:numPr>
          <w:ilvl w:val="1"/>
          <w:numId w:val="1"/>
        </w:numPr>
      </w:pPr>
      <w:r>
        <w:t xml:space="preserve">A 61.1(a) szabály a következőkkel egészül ki: A hajó befutását követően azonnal, vagy a futamból kiállás esetén az első ésszerű alkalommal értesíteni kell a rendezőséget az óvott hajó rajtszámát megadva. </w:t>
      </w:r>
    </w:p>
    <w:p w:rsidR="00442332" w:rsidRDefault="00442332" w:rsidP="00442332">
      <w:pPr>
        <w:pStyle w:val="ListParagraph"/>
        <w:numPr>
          <w:ilvl w:val="0"/>
          <w:numId w:val="1"/>
        </w:numPr>
      </w:pPr>
      <w:r>
        <w:t>Elektromos készülékek [NP][DP]</w:t>
      </w:r>
    </w:p>
    <w:p w:rsidR="00442332" w:rsidRDefault="00442332" w:rsidP="00442332">
      <w:pPr>
        <w:pStyle w:val="ListParagraph"/>
        <w:numPr>
          <w:ilvl w:val="1"/>
          <w:numId w:val="1"/>
        </w:numPr>
      </w:pPr>
      <w:r>
        <w:t xml:space="preserve">A hajókat kamerák vagy helymeghatározó eszközök felszerelésére kérheti a rendezőség. Ezen eszközök alapján nyert információk a tárgyalásokon felhasználhatók az óvási bizottság döntése alapján. </w:t>
      </w:r>
    </w:p>
    <w:p w:rsidR="00442332" w:rsidRDefault="00442332" w:rsidP="00442332">
      <w:pPr>
        <w:pStyle w:val="ListParagraph"/>
        <w:numPr>
          <w:ilvl w:val="1"/>
          <w:numId w:val="1"/>
        </w:numPr>
      </w:pPr>
      <w:r>
        <w:t>A biztosított eszköz, miután a rendezőség által leírt módon a hajóra fel lett szerelve, sehogy sem manipulálható a versenyző vagy az edző által</w:t>
      </w:r>
      <w:r w:rsidR="0069642D">
        <w:t xml:space="preserve">, kivéve a rendezőség kérését követően. </w:t>
      </w:r>
    </w:p>
    <w:p w:rsidR="0069642D" w:rsidRDefault="0069642D" w:rsidP="0069642D">
      <w:pPr>
        <w:pStyle w:val="ListParagraph"/>
        <w:numPr>
          <w:ilvl w:val="0"/>
          <w:numId w:val="1"/>
        </w:numPr>
      </w:pPr>
      <w:r>
        <w:t>Versenyzőknek szóló közlemények</w:t>
      </w:r>
    </w:p>
    <w:p w:rsidR="0069642D" w:rsidRDefault="0069642D" w:rsidP="0069642D">
      <w:pPr>
        <w:pStyle w:val="ListParagraph"/>
        <w:numPr>
          <w:ilvl w:val="1"/>
          <w:numId w:val="1"/>
        </w:numPr>
      </w:pPr>
      <w:r>
        <w:t xml:space="preserve">A versenyzőknek szóló közleményeket a versenyiroda alatt található hirdetőtáblán függesztik ki. A közlemények megtalálhatók lesznek az esemény facebook oldalán és a </w:t>
      </w:r>
      <w:hyperlink r:id="rId12" w:history="1">
        <w:r w:rsidRPr="00885CCA">
          <w:rPr>
            <w:rStyle w:val="Hyperlink"/>
          </w:rPr>
          <w:t>www.thesail.hu</w:t>
        </w:r>
      </w:hyperlink>
      <w:r>
        <w:t xml:space="preserve"> oldalon. </w:t>
      </w:r>
    </w:p>
    <w:p w:rsidR="0069642D" w:rsidRDefault="0069642D" w:rsidP="0069642D">
      <w:pPr>
        <w:pStyle w:val="ListParagraph"/>
        <w:numPr>
          <w:ilvl w:val="1"/>
          <w:numId w:val="1"/>
        </w:numPr>
      </w:pPr>
      <w:r>
        <w:t xml:space="preserve">A parti jelzések a fő sólyák mellett elhelyezett árbocra lesznek felhúzva. </w:t>
      </w:r>
    </w:p>
    <w:p w:rsidR="0069642D" w:rsidRDefault="0069642D" w:rsidP="0069642D">
      <w:pPr>
        <w:pStyle w:val="ListParagraph"/>
        <w:numPr>
          <w:ilvl w:val="1"/>
          <w:numId w:val="1"/>
        </w:numPr>
      </w:pPr>
      <w:r>
        <w:t xml:space="preserve"> </w:t>
      </w:r>
      <w:r w:rsidR="005B2BB0">
        <w:t xml:space="preserve">[NP][DP] A ’D’ </w:t>
      </w:r>
      <w:r w:rsidR="00330275">
        <w:t xml:space="preserve">+ csoportot jelölő színű (sárga vagy kék) </w:t>
      </w:r>
      <w:r w:rsidR="005B2BB0">
        <w:t>lobogó felhúzása egy hangjellel jelentése: a figyelmeztető jelzést nem kevesebb, mint 50 perc múlva adják. A hajók nem hagyhatják el a kijelölt helyüket</w:t>
      </w:r>
      <w:r w:rsidR="00330275">
        <w:t>,</w:t>
      </w:r>
      <w:r w:rsidR="005B2BB0">
        <w:t xml:space="preserve"> amíg ezt a jelzést le nem adták. </w:t>
      </w:r>
    </w:p>
    <w:p w:rsidR="00CE500B" w:rsidRDefault="00CE500B" w:rsidP="0069642D">
      <w:pPr>
        <w:pStyle w:val="ListParagraph"/>
        <w:numPr>
          <w:ilvl w:val="1"/>
          <w:numId w:val="1"/>
        </w:numPr>
      </w:pPr>
      <w:r>
        <w:t>A ’D’ lobogó alatt az 1-es számlengő jelentése: a rendezőség a Tihanyi-félsziget keleti old</w:t>
      </w:r>
      <w:r w:rsidR="00364F1B">
        <w:t>alán tervez pályát tűzni</w:t>
      </w:r>
      <w:r>
        <w:t xml:space="preserve"> </w:t>
      </w:r>
      <w:r w:rsidR="00364F1B">
        <w:t>(lásd 1-es számú melléklet).</w:t>
      </w:r>
    </w:p>
    <w:p w:rsidR="00CE500B" w:rsidRDefault="00CE500B" w:rsidP="0069642D">
      <w:pPr>
        <w:pStyle w:val="ListParagraph"/>
        <w:numPr>
          <w:ilvl w:val="1"/>
          <w:numId w:val="1"/>
        </w:numPr>
      </w:pPr>
      <w:r>
        <w:lastRenderedPageBreak/>
        <w:t>A ’D’ lobogó alatt a 2-es számlengő jelentése: a rendezőség a Tihanyi</w:t>
      </w:r>
      <w:r w:rsidR="00A4766F">
        <w:t>-</w:t>
      </w:r>
      <w:r>
        <w:t>félsziget nyug</w:t>
      </w:r>
      <w:r w:rsidR="00364F1B">
        <w:t>ati oldalán tervez pályát tűzni (lásd 1-es számú melléklet).</w:t>
      </w:r>
    </w:p>
    <w:p w:rsidR="005B2BB0" w:rsidRDefault="005B2BB0" w:rsidP="005B2BB0">
      <w:pPr>
        <w:pStyle w:val="ListParagraph"/>
        <w:numPr>
          <w:ilvl w:val="0"/>
          <w:numId w:val="1"/>
        </w:numPr>
      </w:pPr>
      <w:r>
        <w:t>Versenyutasítás módosításai</w:t>
      </w:r>
    </w:p>
    <w:p w:rsidR="005B2BB0" w:rsidRDefault="005B2BB0" w:rsidP="005B2BB0">
      <w:pPr>
        <w:pStyle w:val="ListParagraph"/>
        <w:ind w:left="360"/>
      </w:pPr>
      <w:r>
        <w:t xml:space="preserve">A versenyutasítás módosításait a hatályba lépés napján egy órával a napi első futam előtt függesztik ki kivéve, ha a futamok időbeosztását módosítják, mert ezeket a hatályba lépés előtti napon legkésőbb 20:00 óráig függesztik ki. </w:t>
      </w:r>
    </w:p>
    <w:p w:rsidR="005B2BB0" w:rsidRDefault="005B2BB0" w:rsidP="005B2BB0">
      <w:pPr>
        <w:pStyle w:val="ListParagraph"/>
        <w:numPr>
          <w:ilvl w:val="0"/>
          <w:numId w:val="1"/>
        </w:numPr>
      </w:pPr>
      <w:r>
        <w:t>Verseny formátum</w:t>
      </w:r>
    </w:p>
    <w:p w:rsidR="005B2BB0" w:rsidRDefault="005B2BB0" w:rsidP="005B2BB0">
      <w:pPr>
        <w:pStyle w:val="ListParagraph"/>
        <w:numPr>
          <w:ilvl w:val="1"/>
          <w:numId w:val="1"/>
        </w:numPr>
      </w:pPr>
      <w:r>
        <w:t xml:space="preserve">A bajnokság egy selejtező és azt követően egy döntő sorozatból fog állni. </w:t>
      </w:r>
    </w:p>
    <w:p w:rsidR="005B2BB0" w:rsidRDefault="005B2BB0" w:rsidP="005B2BB0">
      <w:pPr>
        <w:pStyle w:val="ListParagraph"/>
        <w:numPr>
          <w:ilvl w:val="1"/>
          <w:numId w:val="1"/>
        </w:numPr>
      </w:pPr>
      <w:r>
        <w:t>Selejtező futamok:</w:t>
      </w:r>
    </w:p>
    <w:p w:rsidR="005B2BB0" w:rsidRDefault="00967328" w:rsidP="005B2BB0">
      <w:pPr>
        <w:pStyle w:val="ListParagraph"/>
        <w:numPr>
          <w:ilvl w:val="2"/>
          <w:numId w:val="1"/>
        </w:numPr>
      </w:pPr>
      <w:r>
        <w:t xml:space="preserve"> </w:t>
      </w:r>
      <w:r w:rsidR="005B2BB0">
        <w:t xml:space="preserve">A selejtező futamok a verseny </w:t>
      </w:r>
      <w:r w:rsidR="00330275">
        <w:t>első 3 napján lesznek megtartva</w:t>
      </w:r>
      <w:r w:rsidR="005B2BB0">
        <w:t xml:space="preserve"> kivéve</w:t>
      </w:r>
      <w:r w:rsidR="00330275">
        <w:t>,</w:t>
      </w:r>
      <w:r w:rsidR="005B2BB0">
        <w:t xml:space="preserve"> ha kevesebb, mint 5 futamot sikerült megtartani a 3. nap végéig. </w:t>
      </w:r>
    </w:p>
    <w:p w:rsidR="005B2BB0" w:rsidRDefault="00967328" w:rsidP="005B2BB0">
      <w:pPr>
        <w:pStyle w:val="ListParagraph"/>
        <w:numPr>
          <w:ilvl w:val="2"/>
          <w:numId w:val="1"/>
        </w:numPr>
      </w:pPr>
      <w:r>
        <w:t xml:space="preserve"> </w:t>
      </w:r>
      <w:r w:rsidR="005B2BB0">
        <w:t xml:space="preserve">Ha kevesebb, mint 5 futamot sikerült befejezni a 3. nap végéig, a selejtező futamok folytatódnak mindaddig, míg valamelyik nap végére sikerült megtartani az 5 futamot. </w:t>
      </w:r>
    </w:p>
    <w:p w:rsidR="005B2BB0" w:rsidRDefault="00967328" w:rsidP="005B2BB0">
      <w:pPr>
        <w:pStyle w:val="ListParagraph"/>
        <w:numPr>
          <w:ilvl w:val="2"/>
          <w:numId w:val="1"/>
        </w:numPr>
      </w:pPr>
      <w:r>
        <w:t xml:space="preserve"> A selejtező futamokra a hajókat 2 flottára bontják amennyire csak lehetséges egyenlő tudásúra és méretűre. </w:t>
      </w:r>
    </w:p>
    <w:p w:rsidR="00967328" w:rsidRDefault="00CB49F9" w:rsidP="005B2BB0">
      <w:pPr>
        <w:pStyle w:val="ListParagraph"/>
        <w:numPr>
          <w:ilvl w:val="2"/>
          <w:numId w:val="1"/>
        </w:numPr>
      </w:pPr>
      <w:r>
        <w:t xml:space="preserve"> Az első csoportbontást </w:t>
      </w:r>
      <w:r w:rsidR="0071365C">
        <w:t>véletlenszerűen</w:t>
      </w:r>
      <w:r>
        <w:t xml:space="preserve"> osztja be a rendezőség a következő pontban található táblázat szerint. </w:t>
      </w:r>
    </w:p>
    <w:p w:rsidR="000522A7" w:rsidRDefault="00CB49F9" w:rsidP="000522A7">
      <w:pPr>
        <w:pStyle w:val="ListParagraph"/>
        <w:numPr>
          <w:ilvl w:val="2"/>
          <w:numId w:val="1"/>
        </w:numPr>
      </w:pPr>
      <w:r>
        <w:t>[NP][DP] A hajókat minden versenynap</w:t>
      </w:r>
      <w:r w:rsidR="00330275">
        <w:t xml:space="preserve"> után újraosztják a csoportokba</w:t>
      </w:r>
      <w:r>
        <w:t xml:space="preserve"> kivéve</w:t>
      </w:r>
      <w:r w:rsidR="00330275">
        <w:t>,</w:t>
      </w:r>
      <w:r>
        <w:t xml:space="preserve"> ha csak az egyik csoportnak sikerült futamot rendezni. Ha minden csoport ugyanannyi futamot fejezett be, a hajókat az eredményük szerint újraosztják a csoportokba. Ha nem minden csoport fejezett be ugyana</w:t>
      </w:r>
      <w:r w:rsidR="000522A7">
        <w:t xml:space="preserve">nnyi futamot, az eredményeket azon futamok alapján számolják ki, amelyeket mindegyik csoport levitorlázott. A csoportokat a következő rendszer szerint osztják be: </w:t>
      </w: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1604"/>
        <w:gridCol w:w="1656"/>
      </w:tblGrid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Helyezés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csoport</w:t>
            </w:r>
          </w:p>
        </w:tc>
      </w:tr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Sárga</w:t>
            </w:r>
          </w:p>
        </w:tc>
      </w:tr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Kék</w:t>
            </w:r>
          </w:p>
        </w:tc>
      </w:tr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Kék</w:t>
            </w:r>
          </w:p>
        </w:tc>
      </w:tr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Sárga</w:t>
            </w:r>
          </w:p>
        </w:tc>
      </w:tr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Sárga</w:t>
            </w:r>
          </w:p>
        </w:tc>
      </w:tr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Kék</w:t>
            </w:r>
          </w:p>
        </w:tc>
      </w:tr>
      <w:tr w:rsidR="000522A7" w:rsidTr="000522A7">
        <w:tc>
          <w:tcPr>
            <w:tcW w:w="1604" w:type="dxa"/>
          </w:tcPr>
          <w:p w:rsidR="000522A7" w:rsidRDefault="000522A7" w:rsidP="000522A7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1656" w:type="dxa"/>
          </w:tcPr>
          <w:p w:rsidR="000522A7" w:rsidRDefault="000522A7" w:rsidP="000522A7">
            <w:pPr>
              <w:pStyle w:val="ListParagraph"/>
              <w:ind w:left="0"/>
            </w:pPr>
            <w:r>
              <w:t>Kék</w:t>
            </w:r>
          </w:p>
        </w:tc>
      </w:tr>
    </w:tbl>
    <w:p w:rsidR="000522A7" w:rsidRDefault="000522A7" w:rsidP="000522A7">
      <w:pPr>
        <w:pStyle w:val="ListParagraph"/>
        <w:numPr>
          <w:ilvl w:val="1"/>
          <w:numId w:val="1"/>
        </w:numPr>
      </w:pPr>
      <w:r>
        <w:t>Döntő futamok</w:t>
      </w:r>
    </w:p>
    <w:p w:rsidR="000522A7" w:rsidRDefault="000522A7" w:rsidP="000522A7">
      <w:pPr>
        <w:pStyle w:val="ListParagraph"/>
        <w:numPr>
          <w:ilvl w:val="2"/>
          <w:numId w:val="1"/>
        </w:numPr>
      </w:pPr>
      <w:r>
        <w:t xml:space="preserve"> A döntő futamok a verseny 4. és 5. napján kerülnek megrendezésre. </w:t>
      </w:r>
    </w:p>
    <w:p w:rsidR="000522A7" w:rsidRDefault="000522A7" w:rsidP="000522A7">
      <w:pPr>
        <w:pStyle w:val="ListParagraph"/>
        <w:numPr>
          <w:ilvl w:val="2"/>
          <w:numId w:val="1"/>
        </w:numPr>
      </w:pPr>
      <w:r>
        <w:t xml:space="preserve"> A döntő futamokat akkor rendezik meg, ha legalább 5 futamot sikerült megrendezni minden csoportnak. </w:t>
      </w:r>
    </w:p>
    <w:p w:rsidR="000522A7" w:rsidRDefault="000522A7" w:rsidP="000522A7">
      <w:pPr>
        <w:pStyle w:val="ListParagraph"/>
        <w:numPr>
          <w:ilvl w:val="2"/>
          <w:numId w:val="1"/>
        </w:numPr>
      </w:pPr>
      <w:r>
        <w:t xml:space="preserve"> A versenyzőket Arany és Ezüst csoportba fogják osztani a selejtező futamok alatt elért eredményük alapján. A két csoportba egyenlő számban lesznek szétosztva a versenyzők. Páratlan számú versenyző esetén az Arany csoportba kerülnek többen. A mezőny első fele az Arany, a második fele az Ezüst csoportba lesz osztva. </w:t>
      </w:r>
    </w:p>
    <w:p w:rsidR="000522A7" w:rsidRDefault="000522A7" w:rsidP="000522A7">
      <w:pPr>
        <w:pStyle w:val="ListParagraph"/>
        <w:numPr>
          <w:ilvl w:val="2"/>
          <w:numId w:val="1"/>
        </w:numPr>
      </w:pPr>
      <w:r>
        <w:t xml:space="preserve"> Bármilyen újraszámolása az eredményeknek a döntő futamokban miután a hajókat Arany és Ezüst csoportra osztották, nem befolyásolja a csoportbeosztását, kivéve egy orvoslati döntést követően, ahol egy hajó felkerülhet az Arany csoportba. </w:t>
      </w:r>
    </w:p>
    <w:p w:rsidR="000522A7" w:rsidRDefault="000522A7" w:rsidP="000522A7">
      <w:pPr>
        <w:pStyle w:val="ListParagraph"/>
        <w:numPr>
          <w:ilvl w:val="1"/>
          <w:numId w:val="1"/>
        </w:numPr>
      </w:pPr>
      <w:r>
        <w:t>Csoportbeosztás</w:t>
      </w:r>
    </w:p>
    <w:p w:rsidR="000522A7" w:rsidRDefault="000522A7" w:rsidP="000522A7">
      <w:pPr>
        <w:pStyle w:val="ListParagraph"/>
        <w:numPr>
          <w:ilvl w:val="2"/>
          <w:numId w:val="1"/>
        </w:numPr>
      </w:pPr>
      <w:r>
        <w:t xml:space="preserve"> Selejtező futamok: A csoportbeosztást a napi futamok eredményei alapján 21:00-ig függesztik ki a folyamatban lévő tárgyalások eredményétől függetlenül. </w:t>
      </w:r>
    </w:p>
    <w:p w:rsidR="000522A7" w:rsidRDefault="000522A7" w:rsidP="000522A7">
      <w:pPr>
        <w:pStyle w:val="ListParagraph"/>
        <w:numPr>
          <w:ilvl w:val="2"/>
          <w:numId w:val="1"/>
        </w:numPr>
      </w:pPr>
      <w:r>
        <w:t xml:space="preserve"> Döntő futamok: A csoportbeosztás a selejtező futamok eredményei alapján lesz meghatározva amint lehetséges (tárgyalások után). </w:t>
      </w:r>
    </w:p>
    <w:p w:rsidR="000522A7" w:rsidRDefault="000522A7" w:rsidP="000522A7">
      <w:pPr>
        <w:pStyle w:val="ListParagraph"/>
        <w:numPr>
          <w:ilvl w:val="1"/>
          <w:numId w:val="1"/>
        </w:numPr>
      </w:pPr>
      <w:r>
        <w:lastRenderedPageBreak/>
        <w:t xml:space="preserve">Csak a selejtező futamok alatt, amíg nem minden csoport fejezett be </w:t>
      </w:r>
      <w:r w:rsidR="0038200D">
        <w:t>ugyanannyi futamot a nap végére</w:t>
      </w:r>
      <w:r>
        <w:t xml:space="preserve"> a csoport</w:t>
      </w:r>
      <w:r w:rsidR="0038200D">
        <w:t>,</w:t>
      </w:r>
      <w:r>
        <w:t xml:space="preserve"> amely kevesebb futamot vitorlázott le, folytatja a versenyt másnap. Minden hajó ezután az új csoportok szerint fog vitorlázni.</w:t>
      </w:r>
    </w:p>
    <w:p w:rsidR="000522A7" w:rsidRDefault="000522A7" w:rsidP="000522A7">
      <w:pPr>
        <w:pStyle w:val="ListParagraph"/>
        <w:numPr>
          <w:ilvl w:val="1"/>
          <w:numId w:val="1"/>
        </w:numPr>
      </w:pPr>
      <w:r>
        <w:t>[NP][DP] A hajókna</w:t>
      </w:r>
      <w:r w:rsidR="0038200D">
        <w:t xml:space="preserve">k egy, a csoportjukat megjelölő fixen megkötött, lobogó </w:t>
      </w:r>
      <w:r>
        <w:t>színes szalagot</w:t>
      </w:r>
      <w:r w:rsidR="00831954">
        <w:t xml:space="preserve"> kell viselniük a gaffjuk végén. A szalagokat a rendezőség biztosítja a regisztrációkor. </w:t>
      </w:r>
    </w:p>
    <w:p w:rsidR="00831954" w:rsidRDefault="00831954" w:rsidP="00831954">
      <w:pPr>
        <w:pStyle w:val="ListParagraph"/>
        <w:numPr>
          <w:ilvl w:val="0"/>
          <w:numId w:val="1"/>
        </w:numPr>
      </w:pPr>
      <w:r>
        <w:t>Osztálylobogók</w:t>
      </w:r>
    </w:p>
    <w:p w:rsidR="00831954" w:rsidRDefault="00831954" w:rsidP="00831954">
      <w:pPr>
        <w:pStyle w:val="ListParagraph"/>
        <w:numPr>
          <w:ilvl w:val="1"/>
          <w:numId w:val="1"/>
        </w:numPr>
      </w:pPr>
      <w:r>
        <w:t xml:space="preserve">A Sárga (Arany) csoportnak sárga alapon fekete Optimist osztályjelzés. </w:t>
      </w:r>
    </w:p>
    <w:p w:rsidR="00831954" w:rsidRDefault="00831954" w:rsidP="00831954">
      <w:pPr>
        <w:pStyle w:val="ListParagraph"/>
        <w:numPr>
          <w:ilvl w:val="1"/>
          <w:numId w:val="1"/>
        </w:numPr>
      </w:pPr>
      <w:r>
        <w:t xml:space="preserve">A Kék (Ezüst) csoportnak kék alapon fekete Optimist osztályjelzés. </w:t>
      </w:r>
    </w:p>
    <w:p w:rsidR="00831954" w:rsidRDefault="006753BD" w:rsidP="00831954">
      <w:pPr>
        <w:pStyle w:val="ListParagraph"/>
        <w:numPr>
          <w:ilvl w:val="0"/>
          <w:numId w:val="1"/>
        </w:numPr>
      </w:pPr>
      <w:r>
        <w:t>Versenyterület</w:t>
      </w:r>
    </w:p>
    <w:p w:rsidR="00831954" w:rsidRDefault="00D71C87" w:rsidP="00831954">
      <w:pPr>
        <w:pStyle w:val="ListParagraph"/>
        <w:numPr>
          <w:ilvl w:val="1"/>
          <w:numId w:val="1"/>
        </w:numPr>
      </w:pPr>
      <w:r>
        <w:t>Az 1</w:t>
      </w:r>
      <w:r w:rsidR="00831954">
        <w:t>. számú mellé</w:t>
      </w:r>
      <w:r>
        <w:t>klet mutatja a versenyterület</w:t>
      </w:r>
      <w:r w:rsidR="006753BD">
        <w:t>ek</w:t>
      </w:r>
      <w:r>
        <w:t xml:space="preserve">et, míg a 2. számú melléklet </w:t>
      </w:r>
      <w:r w:rsidR="00831954">
        <w:t xml:space="preserve">a versenypályát, a pályajeleket, azoknak elhagyási sorrendjét és irányát. </w:t>
      </w:r>
    </w:p>
    <w:p w:rsidR="00831954" w:rsidRDefault="00831954" w:rsidP="00831954">
      <w:pPr>
        <w:pStyle w:val="ListParagraph"/>
        <w:numPr>
          <w:ilvl w:val="0"/>
          <w:numId w:val="1"/>
        </w:numPr>
      </w:pPr>
      <w:r>
        <w:t>Jelek</w:t>
      </w:r>
    </w:p>
    <w:p w:rsidR="00F465A3" w:rsidRDefault="00F465A3" w:rsidP="00F465A3">
      <w:pPr>
        <w:pStyle w:val="ListParagraph"/>
        <w:numPr>
          <w:ilvl w:val="1"/>
          <w:numId w:val="1"/>
        </w:numPr>
      </w:pPr>
      <w:r>
        <w:t xml:space="preserve">Az 1,2,3 és 4. jelek narancssárga gúla alakú bóják lesznek. </w:t>
      </w:r>
    </w:p>
    <w:p w:rsidR="00F465A3" w:rsidRDefault="00F465A3" w:rsidP="00F465A3">
      <w:pPr>
        <w:pStyle w:val="ListParagraph"/>
        <w:numPr>
          <w:ilvl w:val="1"/>
          <w:numId w:val="1"/>
        </w:numPr>
      </w:pPr>
      <w:r>
        <w:t xml:space="preserve">Az új pályajelek citromsárga henger alakú bóják lesznek. </w:t>
      </w:r>
    </w:p>
    <w:p w:rsidR="00F465A3" w:rsidRDefault="00F465A3" w:rsidP="00F465A3">
      <w:pPr>
        <w:pStyle w:val="ListParagraph"/>
        <w:numPr>
          <w:ilvl w:val="1"/>
          <w:numId w:val="1"/>
        </w:numPr>
      </w:pPr>
      <w:r>
        <w:t xml:space="preserve">A rajtjelek rendezői hajók lesznek. </w:t>
      </w:r>
    </w:p>
    <w:p w:rsidR="00F465A3" w:rsidRDefault="00F465A3" w:rsidP="00F465A3">
      <w:pPr>
        <w:pStyle w:val="ListParagraph"/>
        <w:numPr>
          <w:ilvl w:val="1"/>
          <w:numId w:val="1"/>
        </w:numPr>
      </w:pPr>
      <w:r>
        <w:t xml:space="preserve">A céljelek egy rendezői hajó és egy kis citromsárga henger alakú bója lesznek. </w:t>
      </w:r>
    </w:p>
    <w:p w:rsidR="00F465A3" w:rsidRDefault="00F465A3" w:rsidP="00F465A3">
      <w:pPr>
        <w:pStyle w:val="ListParagraph"/>
        <w:numPr>
          <w:ilvl w:val="0"/>
          <w:numId w:val="1"/>
        </w:numPr>
      </w:pPr>
      <w:r>
        <w:t>A rajt</w:t>
      </w:r>
    </w:p>
    <w:p w:rsidR="00F465A3" w:rsidRDefault="00F465A3" w:rsidP="00F465A3">
      <w:pPr>
        <w:pStyle w:val="ListParagraph"/>
        <w:numPr>
          <w:ilvl w:val="1"/>
          <w:numId w:val="1"/>
        </w:numPr>
      </w:pPr>
      <w:r>
        <w:t xml:space="preserve">A rajtvonal a rendezőhajókra felhúzott narancssárga zászlók között lesz. </w:t>
      </w:r>
    </w:p>
    <w:p w:rsidR="009E4BC5" w:rsidRDefault="00F465A3" w:rsidP="00F465A3">
      <w:pPr>
        <w:pStyle w:val="ListParagraph"/>
        <w:numPr>
          <w:ilvl w:val="1"/>
          <w:numId w:val="1"/>
        </w:numPr>
      </w:pPr>
      <w:r>
        <w:t>A hajók figyelmeztetése céljából, a rendezőség legalább 5 perccel a figyelmeztető jelzés előtt egy hangjel kíséretében felhúzza a narancssárga lobogókat</w:t>
      </w:r>
      <w:r w:rsidR="009E4BC5">
        <w:t>.</w:t>
      </w:r>
    </w:p>
    <w:p w:rsidR="00F465A3" w:rsidRDefault="009E4BC5" w:rsidP="00F465A3">
      <w:pPr>
        <w:pStyle w:val="ListParagraph"/>
        <w:numPr>
          <w:ilvl w:val="1"/>
          <w:numId w:val="1"/>
        </w:numPr>
      </w:pPr>
      <w:r>
        <w:t>[DP][NP]</w:t>
      </w:r>
      <w:r w:rsidR="00F465A3">
        <w:t xml:space="preserve"> </w:t>
      </w:r>
      <w:r>
        <w:t xml:space="preserve">Miután az első csoport figyelmeztető jelzését leadták, a nem rajtoló csoport hajói és a kísérő motorosok csak a kijelölt várakozási területen lehetnek. A következő csoport hajói csak az előző csoport rajtjelzését követően hagyhatják el a várakozási területet. </w:t>
      </w:r>
    </w:p>
    <w:p w:rsidR="009E4BC5" w:rsidRDefault="009E4BC5" w:rsidP="00F465A3">
      <w:pPr>
        <w:pStyle w:val="ListParagraph"/>
        <w:numPr>
          <w:ilvl w:val="1"/>
          <w:numId w:val="1"/>
        </w:numPr>
      </w:pPr>
      <w:r>
        <w:t>[DP][NP] A befutott hajók amint lehet térjenek vissza a</w:t>
      </w:r>
      <w:r w:rsidR="00446348" w:rsidRPr="00446348">
        <w:t xml:space="preserve"> </w:t>
      </w:r>
      <w:r w:rsidR="00446348">
        <w:t xml:space="preserve">2. számú mellékletben jelölt csatornán át a </w:t>
      </w:r>
      <w:r>
        <w:t>várakozási területre</w:t>
      </w:r>
      <w:r w:rsidR="00CE500B">
        <w:t>, amely a rajtterület alatt lesz megtalálható</w:t>
      </w:r>
      <w:r w:rsidR="00446348">
        <w:t>, vagy a partra, figye</w:t>
      </w:r>
      <w:r>
        <w:t>lve és nem zavarva azokat a hajókat</w:t>
      </w:r>
      <w:r w:rsidR="00111E42">
        <w:t>,</w:t>
      </w:r>
      <w:r>
        <w:t xml:space="preserve"> amelyek még versenyben vannak, vagy amelyeknek a figyelmeztető jelzését leadták. </w:t>
      </w:r>
    </w:p>
    <w:p w:rsidR="009E4BC5" w:rsidRDefault="009E4BC5" w:rsidP="00F465A3">
      <w:pPr>
        <w:pStyle w:val="ListParagraph"/>
        <w:numPr>
          <w:ilvl w:val="1"/>
          <w:numId w:val="1"/>
        </w:numPr>
      </w:pPr>
      <w:r>
        <w:t xml:space="preserve">A várakozási zóna szél felőli oldalát kis színes gömb alakú bójákkal jelzi a rendezőség. </w:t>
      </w:r>
    </w:p>
    <w:p w:rsidR="009E4BC5" w:rsidRDefault="009E4BC5" w:rsidP="00F465A3">
      <w:pPr>
        <w:pStyle w:val="ListParagraph"/>
        <w:numPr>
          <w:ilvl w:val="1"/>
          <w:numId w:val="1"/>
        </w:numPr>
      </w:pPr>
      <w:r>
        <w:t>Azon hajók</w:t>
      </w:r>
      <w:r w:rsidR="00111E42">
        <w:t>,</w:t>
      </w:r>
      <w:r>
        <w:t xml:space="preserve"> amelyek nem rajtoltak el a rajtjelzésüket követő 4 percben, el nem rajtolt hajóként (DNS) lesz értékelve tárgyalás nélkül. Ez megváltoztatja az A4 és A5 szabályt. </w:t>
      </w:r>
    </w:p>
    <w:p w:rsidR="009E4BC5" w:rsidRDefault="009E4BC5" w:rsidP="009E4BC5">
      <w:pPr>
        <w:pStyle w:val="ListParagraph"/>
        <w:numPr>
          <w:ilvl w:val="1"/>
          <w:numId w:val="1"/>
        </w:numPr>
      </w:pPr>
      <w:r>
        <w:t xml:space="preserve">A rajtsorrend a következő lesz: 1. Sárga (Arany) csoport. 2. Kék (Ezüst) csoport. </w:t>
      </w:r>
    </w:p>
    <w:p w:rsidR="009E4BC5" w:rsidRDefault="009E4BC5" w:rsidP="009E4BC5">
      <w:pPr>
        <w:pStyle w:val="ListParagraph"/>
        <w:numPr>
          <w:ilvl w:val="0"/>
          <w:numId w:val="1"/>
        </w:numPr>
      </w:pPr>
      <w:r>
        <w:t>A következő szakasz módosítása</w:t>
      </w:r>
    </w:p>
    <w:p w:rsidR="009E4BC5" w:rsidRDefault="009E4BC5" w:rsidP="009E4BC5">
      <w:pPr>
        <w:pStyle w:val="ListParagraph"/>
        <w:numPr>
          <w:ilvl w:val="1"/>
          <w:numId w:val="1"/>
        </w:numPr>
      </w:pPr>
      <w:r>
        <w:t xml:space="preserve">A következő szakasz módosításakor a </w:t>
      </w:r>
      <w:r w:rsidR="001A6662">
        <w:t>rendezőség egy új jelet helyez ki (vagy áthelyezi a célvonalat) és az eredeti jelet olyan hamar</w:t>
      </w:r>
      <w:r w:rsidR="00111E42">
        <w:t>,</w:t>
      </w:r>
      <w:r w:rsidR="001A6662">
        <w:t xml:space="preserve"> ahogy az kivitelezhető, eltávolítja. Egy újabb módosítás esetén egy új jelet az eredeti jellel cserélnek. </w:t>
      </w:r>
    </w:p>
    <w:p w:rsidR="001A6662" w:rsidRDefault="001A6662" w:rsidP="009E4BC5">
      <w:pPr>
        <w:pStyle w:val="ListParagraph"/>
        <w:numPr>
          <w:ilvl w:val="1"/>
          <w:numId w:val="1"/>
        </w:numPr>
      </w:pPr>
      <w:r>
        <w:t xml:space="preserve">Kivéve egy kapunál, a hajóknak a következő szakasz módosítását jelző versenyrendezőségi hajó és a közelében lévő jel között kell áthaladni úgy, hogy a jelet bal kézre, a versenyrendezőségi hajót pedig jobb kézre hagyják el. Ez módosítja az RRS 28. szabályt. </w:t>
      </w:r>
    </w:p>
    <w:p w:rsidR="001A6662" w:rsidRDefault="001A6662" w:rsidP="001A6662">
      <w:pPr>
        <w:pStyle w:val="ListParagraph"/>
        <w:numPr>
          <w:ilvl w:val="0"/>
          <w:numId w:val="1"/>
        </w:numPr>
      </w:pPr>
      <w:r>
        <w:t>A cél</w:t>
      </w:r>
    </w:p>
    <w:p w:rsidR="001A6662" w:rsidRDefault="001A6662" w:rsidP="001A6662">
      <w:pPr>
        <w:pStyle w:val="ListParagraph"/>
        <w:numPr>
          <w:ilvl w:val="1"/>
          <w:numId w:val="1"/>
        </w:numPr>
      </w:pPr>
      <w:r>
        <w:t xml:space="preserve">A célvonal a jobb oldali céljelen lévő </w:t>
      </w:r>
      <w:r w:rsidR="00CE500B">
        <w:t>kék színű</w:t>
      </w:r>
      <w:r>
        <w:t xml:space="preserve"> lobogót viselő árboc és a bal oldali céljel pálya felőli oldala között lesz. </w:t>
      </w:r>
    </w:p>
    <w:p w:rsidR="001A6662" w:rsidRDefault="001A6662" w:rsidP="001A6662">
      <w:pPr>
        <w:pStyle w:val="ListParagraph"/>
        <w:numPr>
          <w:ilvl w:val="0"/>
          <w:numId w:val="1"/>
        </w:numPr>
      </w:pPr>
      <w:r>
        <w:t>Büntetési rendszer</w:t>
      </w:r>
    </w:p>
    <w:p w:rsidR="001A6662" w:rsidRDefault="001A6662" w:rsidP="001A6662">
      <w:pPr>
        <w:pStyle w:val="ListParagraph"/>
        <w:numPr>
          <w:ilvl w:val="1"/>
          <w:numId w:val="1"/>
        </w:numPr>
      </w:pPr>
      <w:r>
        <w:t>A rendezőség vagy a technikai bizottság szabványos büntetést [SP]</w:t>
      </w:r>
      <w:r w:rsidR="000A01A6">
        <w:t xml:space="preserve"> </w:t>
      </w:r>
      <w:r>
        <w:t xml:space="preserve">alkalmazhat az osztályszabályok, a versenykiírás vagy a versenyutasítás megsértéséért. Ez megváltoztatja a 63.1 szabályt és a büntetés kizárásnál kisebb is lehet. </w:t>
      </w:r>
    </w:p>
    <w:p w:rsidR="001A6662" w:rsidRDefault="001A6662" w:rsidP="001A6662">
      <w:pPr>
        <w:pStyle w:val="ListParagraph"/>
        <w:numPr>
          <w:ilvl w:val="1"/>
          <w:numId w:val="1"/>
        </w:numPr>
      </w:pPr>
      <w:r>
        <w:t xml:space="preserve">A büntetés a versenyutasítás </w:t>
      </w:r>
      <w:r w:rsidR="00C80193">
        <w:t xml:space="preserve">azon pontjainak </w:t>
      </w:r>
      <w:r>
        <w:t>megsértéséért</w:t>
      </w:r>
      <w:r w:rsidR="00C80193">
        <w:t xml:space="preserve"> amelyek [DP]-vel vannak megjelölve a kizárásnál kisebb is lehet az óvási bizottság döntése alapján. </w:t>
      </w:r>
    </w:p>
    <w:p w:rsidR="00C80193" w:rsidRDefault="00C80193" w:rsidP="00C80193">
      <w:pPr>
        <w:pStyle w:val="ListParagraph"/>
        <w:numPr>
          <w:ilvl w:val="0"/>
          <w:numId w:val="1"/>
        </w:numPr>
      </w:pPr>
      <w:r>
        <w:lastRenderedPageBreak/>
        <w:t>Limit idő</w:t>
      </w:r>
    </w:p>
    <w:p w:rsidR="00C80193" w:rsidRDefault="00C80193" w:rsidP="00C80193">
      <w:pPr>
        <w:pStyle w:val="ListParagraph"/>
        <w:numPr>
          <w:ilvl w:val="1"/>
          <w:numId w:val="1"/>
        </w:numPr>
      </w:pPr>
      <w:r>
        <w:t>Azok a hajók</w:t>
      </w:r>
      <w:r w:rsidR="00143DDE">
        <w:t>,</w:t>
      </w:r>
      <w:r>
        <w:t xml:space="preserve"> amelyek nem érnek célba a pályát elsőnek végigvitorlázó és célba ért hajót követő 20 percen belül, tárgyalás nélkül DNF-ként kerülnek értékelésre. Ez módosítja az RRS 35., az A4 és az A5 szabályokat. </w:t>
      </w:r>
    </w:p>
    <w:p w:rsidR="00C80193" w:rsidRDefault="00C80193" w:rsidP="00C80193">
      <w:pPr>
        <w:pStyle w:val="ListParagraph"/>
        <w:numPr>
          <w:ilvl w:val="0"/>
          <w:numId w:val="1"/>
        </w:numPr>
      </w:pPr>
      <w:r>
        <w:t>Óvások és orvoslati kérelmek</w:t>
      </w:r>
    </w:p>
    <w:p w:rsidR="00C80193" w:rsidRDefault="00C80193" w:rsidP="00C80193">
      <w:pPr>
        <w:pStyle w:val="ListParagraph"/>
        <w:numPr>
          <w:ilvl w:val="1"/>
          <w:numId w:val="1"/>
        </w:numPr>
      </w:pPr>
      <w:r>
        <w:t xml:space="preserve">A rendezőség tájékoztatása céljából, az óvni szándékozó hajó közelítse meg a célhajót a befutása után közvetlenül és kiáltsa az óvott hajó rajtszámát. </w:t>
      </w:r>
    </w:p>
    <w:p w:rsidR="00C80193" w:rsidRDefault="00C80193" w:rsidP="00C80193">
      <w:pPr>
        <w:pStyle w:val="ListParagraph"/>
        <w:numPr>
          <w:ilvl w:val="1"/>
          <w:numId w:val="1"/>
        </w:numPr>
      </w:pPr>
      <w:r>
        <w:t xml:space="preserve">Az óvási űrlapok a Jury szobában </w:t>
      </w:r>
      <w:r w:rsidR="00E94C2C">
        <w:t xml:space="preserve">(személy bejárattól jobbra) </w:t>
      </w:r>
      <w:r>
        <w:t xml:space="preserve">lesznek elérhetők. Az óvási űrlapokat és orvoslati kérelmeket ide kell benyújtani a határidőn belül. </w:t>
      </w:r>
    </w:p>
    <w:p w:rsidR="00E94C2C" w:rsidRDefault="00E94C2C" w:rsidP="00E94C2C">
      <w:pPr>
        <w:pStyle w:val="ListParagraph"/>
        <w:numPr>
          <w:ilvl w:val="1"/>
          <w:numId w:val="1"/>
        </w:numPr>
      </w:pPr>
      <w:r>
        <w:t xml:space="preserve">Az óvási határidő a napi </w:t>
      </w:r>
      <w:r w:rsidR="00C80193">
        <w:t xml:space="preserve">utolsó futam utolsó hajójának </w:t>
      </w:r>
      <w:r>
        <w:t xml:space="preserve">célba érése után, vagy a napi versenyzés végét jelentő jelzés versenyrendezőség általi kitűzését követő 60 közül a későbbi. </w:t>
      </w:r>
    </w:p>
    <w:p w:rsidR="00E94C2C" w:rsidRDefault="00E94C2C" w:rsidP="00C80193">
      <w:pPr>
        <w:pStyle w:val="ListParagraph"/>
        <w:numPr>
          <w:ilvl w:val="1"/>
          <w:numId w:val="1"/>
        </w:numPr>
      </w:pPr>
      <w:r>
        <w:t xml:space="preserve">Az óvási határidőt követő 30 percnél nem később kifüggesztik a közleményeket, hogy tájékoztassák a versenyzőket azokról a tárgyalásokról, amelyeken felek, vagy tanúként nevezték meg őket. A tárgyalásokat a Jury szobában tartják. Este 9 óra után nem kezdenek tárgyalást. </w:t>
      </w:r>
    </w:p>
    <w:p w:rsidR="00E94C2C" w:rsidRDefault="00E94C2C" w:rsidP="00C80193">
      <w:pPr>
        <w:pStyle w:val="ListParagraph"/>
        <w:numPr>
          <w:ilvl w:val="1"/>
          <w:numId w:val="1"/>
        </w:numPr>
      </w:pPr>
      <w:r>
        <w:t xml:space="preserve">A rendezőség, a technikai bizottság vagy az óvási bizottság óvásait a 61.1(b) szabály szerint függesztik ki. </w:t>
      </w:r>
    </w:p>
    <w:p w:rsidR="00E94C2C" w:rsidRDefault="00E94C2C" w:rsidP="00E94C2C">
      <w:pPr>
        <w:pStyle w:val="ListParagraph"/>
        <w:numPr>
          <w:ilvl w:val="1"/>
          <w:numId w:val="1"/>
        </w:numPr>
      </w:pPr>
      <w:r>
        <w:t xml:space="preserve">A 42-es szabályt megsértő hajók listáját az óvási határidő előtt függeszti ki a Jury. </w:t>
      </w:r>
    </w:p>
    <w:p w:rsidR="00210FCF" w:rsidRDefault="00E94C2C" w:rsidP="00E94C2C">
      <w:pPr>
        <w:pStyle w:val="ListParagraph"/>
        <w:numPr>
          <w:ilvl w:val="1"/>
          <w:numId w:val="1"/>
        </w:numPr>
      </w:pPr>
      <w:r>
        <w:t>Az utolsó selejtező napon az újratárgyalási kérelmeket</w:t>
      </w:r>
    </w:p>
    <w:p w:rsidR="00E94C2C" w:rsidRDefault="00E94C2C" w:rsidP="00210FCF">
      <w:pPr>
        <w:pStyle w:val="ListParagraph"/>
        <w:numPr>
          <w:ilvl w:val="2"/>
          <w:numId w:val="1"/>
        </w:numPr>
      </w:pPr>
      <w:r>
        <w:t xml:space="preserve"> az óvási határidőn belül kell benyújtani, ha a felek a</w:t>
      </w:r>
      <w:r w:rsidR="00210FCF">
        <w:t xml:space="preserve"> döntésről még előző nap értesültek. </w:t>
      </w:r>
    </w:p>
    <w:p w:rsidR="00210FCF" w:rsidRDefault="00210FCF" w:rsidP="00210FCF">
      <w:pPr>
        <w:pStyle w:val="ListParagraph"/>
        <w:numPr>
          <w:ilvl w:val="2"/>
          <w:numId w:val="1"/>
        </w:numPr>
      </w:pPr>
      <w:r>
        <w:t xml:space="preserve">30 perccel a döntés kihirdetését követően kell benyújtani. Ez megváltoztatja a 66. szabályt. </w:t>
      </w:r>
    </w:p>
    <w:p w:rsidR="00210FCF" w:rsidRDefault="00210FCF" w:rsidP="00210FCF">
      <w:pPr>
        <w:pStyle w:val="ListParagraph"/>
        <w:numPr>
          <w:ilvl w:val="1"/>
          <w:numId w:val="1"/>
        </w:numPr>
      </w:pPr>
      <w:r>
        <w:t xml:space="preserve">Az utolsó selejtező vagy döntő sorozat napon az óvási bizottság döntése alapján kért orvoslati kérelmeket 30 perccel a döntés kihirdetését követően kell beadni. Ez megváltoztatja a 62.2 szabályt. </w:t>
      </w:r>
    </w:p>
    <w:p w:rsidR="00210FCF" w:rsidRDefault="00210FCF" w:rsidP="00210FCF">
      <w:pPr>
        <w:pStyle w:val="ListParagraph"/>
        <w:numPr>
          <w:ilvl w:val="0"/>
          <w:numId w:val="1"/>
        </w:numPr>
      </w:pPr>
      <w:r>
        <w:t>Értékelés</w:t>
      </w:r>
    </w:p>
    <w:p w:rsidR="00210FCF" w:rsidRDefault="00407E67" w:rsidP="00210FCF">
      <w:pPr>
        <w:pStyle w:val="ListParagraph"/>
        <w:numPr>
          <w:ilvl w:val="1"/>
          <w:numId w:val="1"/>
        </w:numPr>
      </w:pPr>
      <w:r>
        <w:t>Az A4.</w:t>
      </w:r>
      <w:r w:rsidR="00210FCF">
        <w:t xml:space="preserve">2 szabály úgy változik, hogy a nagyobb csoport létszámát veszi figyelembe. </w:t>
      </w:r>
    </w:p>
    <w:p w:rsidR="00407E67" w:rsidRDefault="00210FCF" w:rsidP="00407E67">
      <w:pPr>
        <w:pStyle w:val="ListParagraph"/>
        <w:numPr>
          <w:ilvl w:val="1"/>
          <w:numId w:val="1"/>
        </w:numPr>
      </w:pPr>
      <w:r>
        <w:t xml:space="preserve">Amennyiben az utolsó versenynap végén még selejtező futamok zajlanak és az egyik csoportnak több futama van, mint a másiknak, az utolsó többlet futam eredménye törlésre kerül, hogy ugyanannyi futameredménye legyen minden hajónak. </w:t>
      </w:r>
    </w:p>
    <w:p w:rsidR="00407E67" w:rsidRDefault="00407E67" w:rsidP="00407E67">
      <w:pPr>
        <w:pStyle w:val="ListParagraph"/>
        <w:numPr>
          <w:ilvl w:val="0"/>
          <w:numId w:val="1"/>
        </w:numPr>
      </w:pPr>
      <w:r>
        <w:t>Biztonsági előírások</w:t>
      </w:r>
      <w:r w:rsidR="00446348">
        <w:t xml:space="preserve"> [DP][NP]</w:t>
      </w:r>
    </w:p>
    <w:p w:rsidR="00407E67" w:rsidRDefault="00407E67" w:rsidP="00407E67">
      <w:pPr>
        <w:pStyle w:val="ListParagraph"/>
        <w:numPr>
          <w:ilvl w:val="1"/>
          <w:numId w:val="1"/>
        </w:numPr>
      </w:pPr>
      <w:r>
        <w:t xml:space="preserve">Amely hajó kiáll egy futamból, vagy nem indul azon, a lehető leghamarabb értesítse a rendezőséget. </w:t>
      </w:r>
    </w:p>
    <w:p w:rsidR="00407E67" w:rsidRDefault="00407E67" w:rsidP="00407E67">
      <w:pPr>
        <w:pStyle w:val="ListParagraph"/>
        <w:numPr>
          <w:ilvl w:val="1"/>
          <w:numId w:val="1"/>
        </w:numPr>
      </w:pPr>
      <w:r>
        <w:t xml:space="preserve">Minden versenynap az edzők kötelesek értesíteni a rendezőséget </w:t>
      </w:r>
      <w:r w:rsidR="00CE500B">
        <w:t xml:space="preserve">a versenyirodán </w:t>
      </w:r>
      <w:r>
        <w:t xml:space="preserve">azon hajóikról, amelyek nem terveznek versenyezni aznap. </w:t>
      </w:r>
    </w:p>
    <w:p w:rsidR="00407E67" w:rsidRDefault="00143DDE" w:rsidP="00407E67">
      <w:pPr>
        <w:pStyle w:val="ListParagraph"/>
        <w:numPr>
          <w:ilvl w:val="1"/>
          <w:numId w:val="1"/>
        </w:numPr>
      </w:pPr>
      <w:r>
        <w:t>Azok a</w:t>
      </w:r>
      <w:r w:rsidR="00407E67">
        <w:t xml:space="preserve"> versenyzők</w:t>
      </w:r>
      <w:r>
        <w:t>,</w:t>
      </w:r>
      <w:r w:rsidR="00407E67">
        <w:t xml:space="preserve"> akik segítséget kérnek a vízen, integessenek az evezőjükkel vagy a kezükkel és/vagy sípoljanak a sípjukkal. </w:t>
      </w:r>
      <w:r w:rsidR="009F16B9">
        <w:t xml:space="preserve">A rendezőség fenntartja a jogot, hogy segítsen egy versenyzőnek, akinek úgy ítélik meg, hogy szüksége van rá a versenyző kérését figyelmen kívül hagyva. Ez nem képezheti orvoslat alapját. Ez megváltoztatja a 62.1(a) szabályt. </w:t>
      </w:r>
    </w:p>
    <w:p w:rsidR="009F16B9" w:rsidRDefault="009F16B9" w:rsidP="009F16B9">
      <w:pPr>
        <w:pStyle w:val="ListParagraph"/>
        <w:numPr>
          <w:ilvl w:val="1"/>
          <w:numId w:val="1"/>
        </w:numPr>
      </w:pPr>
      <w:r>
        <w:t>Amikor a rendezőség felhúzza a ’</w:t>
      </w:r>
      <w:r w:rsidR="00CE500B">
        <w:t>T</w:t>
      </w:r>
      <w:r>
        <w:t xml:space="preserve">’ lobogót, az összes rendező és kísérő motoros kövesse a rendezőség instrukcióit. </w:t>
      </w:r>
    </w:p>
    <w:p w:rsidR="009F16B9" w:rsidRDefault="009F16B9" w:rsidP="009F16B9">
      <w:pPr>
        <w:pStyle w:val="ListParagraph"/>
        <w:numPr>
          <w:ilvl w:val="0"/>
          <w:numId w:val="1"/>
        </w:numPr>
      </w:pPr>
      <w:r>
        <w:t>Felszerelés cseréje [DP]</w:t>
      </w:r>
    </w:p>
    <w:p w:rsidR="009F16B9" w:rsidRDefault="009F16B9" w:rsidP="009F16B9">
      <w:pPr>
        <w:pStyle w:val="ListParagraph"/>
        <w:numPr>
          <w:ilvl w:val="1"/>
          <w:numId w:val="1"/>
        </w:numPr>
      </w:pPr>
      <w:r>
        <w:t xml:space="preserve">A sérült vagy elveszett felszerelés cseréje nem engedélyezett a technikai bizottság írásos engedélye nélkül. A cserére irányuló kérvényt a technikai bizottságnak kell benyújtani az első ésszerű alkalommal. </w:t>
      </w:r>
    </w:p>
    <w:p w:rsidR="009F16B9" w:rsidRDefault="009F16B9" w:rsidP="009F16B9">
      <w:pPr>
        <w:pStyle w:val="ListParagraph"/>
        <w:numPr>
          <w:ilvl w:val="1"/>
          <w:numId w:val="1"/>
        </w:numPr>
      </w:pPr>
      <w:r>
        <w:t xml:space="preserve">A sérült felszerelés cseréjét engedélyezhetik, de csak a cserélni kívánt és a csere felszerelés ellenőrzése után. </w:t>
      </w:r>
    </w:p>
    <w:p w:rsidR="009F16B9" w:rsidRDefault="009F16B9" w:rsidP="009F16B9">
      <w:pPr>
        <w:pStyle w:val="ListParagraph"/>
        <w:numPr>
          <w:ilvl w:val="1"/>
          <w:numId w:val="1"/>
        </w:numPr>
      </w:pPr>
      <w:r>
        <w:lastRenderedPageBreak/>
        <w:t xml:space="preserve">Amennyiben a csere futamok között történt a vízen, a sérült és a csere felszerelést a futamok után be kell mutatni a technikai bizottságnak. A cserét a technikai bizottság </w:t>
      </w:r>
      <w:r w:rsidR="00143DDE">
        <w:t xml:space="preserve">utólag </w:t>
      </w:r>
      <w:r>
        <w:t xml:space="preserve">is jóváhagyhatja ilyen esetben.  </w:t>
      </w:r>
    </w:p>
    <w:p w:rsidR="009F16B9" w:rsidRDefault="009F16B9" w:rsidP="009F16B9">
      <w:pPr>
        <w:pStyle w:val="ListParagraph"/>
        <w:numPr>
          <w:ilvl w:val="0"/>
          <w:numId w:val="1"/>
        </w:numPr>
      </w:pPr>
      <w:r>
        <w:t>Felszerelés és felmérési ellenőrzések [DP][NP][SP]</w:t>
      </w:r>
    </w:p>
    <w:p w:rsidR="009F16B9" w:rsidRDefault="009F16B9" w:rsidP="009F16B9">
      <w:pPr>
        <w:pStyle w:val="ListParagraph"/>
        <w:numPr>
          <w:ilvl w:val="1"/>
          <w:numId w:val="1"/>
        </w:numPr>
      </w:pPr>
      <w:r>
        <w:t xml:space="preserve">A hajó vagy felszerelés bármikor megvizsgálható, hogy megfelel-e az osztályszabályoknak. </w:t>
      </w:r>
    </w:p>
    <w:p w:rsidR="009F16B9" w:rsidRDefault="009F16B9" w:rsidP="009F16B9">
      <w:pPr>
        <w:pStyle w:val="ListParagraph"/>
        <w:numPr>
          <w:ilvl w:val="0"/>
          <w:numId w:val="1"/>
        </w:numPr>
      </w:pPr>
      <w:r>
        <w:t>Hivatalos hajók</w:t>
      </w:r>
    </w:p>
    <w:p w:rsidR="009F16B9" w:rsidRDefault="009F16B9" w:rsidP="009F16B9">
      <w:pPr>
        <w:pStyle w:val="ListParagraph"/>
        <w:numPr>
          <w:ilvl w:val="1"/>
          <w:numId w:val="1"/>
        </w:numPr>
      </w:pPr>
      <w:r>
        <w:t>A hivatalos hajókat a következőképp jelölik</w:t>
      </w:r>
    </w:p>
    <w:p w:rsidR="009F16B9" w:rsidRDefault="009F16B9" w:rsidP="009F16B9">
      <w:pPr>
        <w:pStyle w:val="ListParagraph"/>
        <w:numPr>
          <w:ilvl w:val="2"/>
          <w:numId w:val="1"/>
        </w:numPr>
      </w:pPr>
      <w:r>
        <w:t xml:space="preserve">Versenyrendezőségi </w:t>
      </w:r>
      <w:r w:rsidR="00446348">
        <w:t xml:space="preserve">és Felmérő </w:t>
      </w:r>
      <w:r>
        <w:t>hajók: Fehér alapon kék vagy fekete RC felirat</w:t>
      </w:r>
    </w:p>
    <w:p w:rsidR="009F16B9" w:rsidRDefault="009F16B9" w:rsidP="000A01A6">
      <w:pPr>
        <w:pStyle w:val="ListParagraph"/>
        <w:numPr>
          <w:ilvl w:val="2"/>
          <w:numId w:val="1"/>
        </w:numPr>
      </w:pPr>
      <w:r>
        <w:t xml:space="preserve">Versenybírósági hajók: Fehér alapon kék vagy fekete Jury felirat vagy J betű. </w:t>
      </w:r>
    </w:p>
    <w:p w:rsidR="000A01A6" w:rsidRDefault="000A01A6" w:rsidP="000A01A6">
      <w:pPr>
        <w:pStyle w:val="ListParagraph"/>
        <w:numPr>
          <w:ilvl w:val="0"/>
          <w:numId w:val="1"/>
        </w:numPr>
      </w:pPr>
      <w:r>
        <w:t>Kísérő hajók</w:t>
      </w:r>
    </w:p>
    <w:p w:rsidR="009E143B" w:rsidRDefault="009E143B" w:rsidP="009E143B">
      <w:pPr>
        <w:pStyle w:val="ListParagraph"/>
        <w:numPr>
          <w:ilvl w:val="1"/>
          <w:numId w:val="1"/>
        </w:numPr>
      </w:pPr>
      <w:r>
        <w:t xml:space="preserve">A kísérő hajókat regisztrálni kell és a motorukra fel kell helyezni a rendezőség által biztosított matricát. </w:t>
      </w:r>
    </w:p>
    <w:p w:rsidR="000A01A6" w:rsidRDefault="000A01A6" w:rsidP="000A01A6">
      <w:pPr>
        <w:pStyle w:val="ListParagraph"/>
        <w:numPr>
          <w:ilvl w:val="1"/>
          <w:numId w:val="1"/>
        </w:numPr>
      </w:pPr>
      <w:r>
        <w:t xml:space="preserve">[NP] A kísérő motorosoknak kötelező azon a területen kívül maradni, ahol a hajók versenyeznek, a narancssárga lobogó felhúzásától az utolsó hajó befutásáig, vagy a </w:t>
      </w:r>
      <w:r w:rsidR="0038200D">
        <w:t>versenyrendezőség halasztást vagy érvénytelenítést</w:t>
      </w:r>
      <w:r>
        <w:t xml:space="preserve"> jelzéséig. A futam megfigyelésére a kísérő hajók a pálya bal oldalán, bármelyik versenyző hajótól vagy pályajeltől legalább 100 méterre közlekedhetnek (lásd 2. számú melléklet). Amikor a rendezőség vagy a versenybíróság jelzi egy kísérőhajónak, hogy távolodjon el a versenyterülettől, azonnal meg kell tennie. </w:t>
      </w:r>
    </w:p>
    <w:p w:rsidR="000A01A6" w:rsidRDefault="000A01A6" w:rsidP="000A01A6">
      <w:pPr>
        <w:pStyle w:val="ListParagraph"/>
        <w:numPr>
          <w:ilvl w:val="1"/>
          <w:numId w:val="1"/>
        </w:numPr>
      </w:pPr>
      <w:r>
        <w:t xml:space="preserve">[DP] Minden hajó, amelyik a szabályt megsértő kísérő hajóhoz tartozik, büntethető a versenybíróság döntése alapján abban a futamban, amelyikben a szabálysértés történt. Ez megváltoztatja a 63.1 szabályt. </w:t>
      </w:r>
    </w:p>
    <w:p w:rsidR="000A01A6" w:rsidRDefault="000A01A6" w:rsidP="000A01A6">
      <w:pPr>
        <w:pStyle w:val="ListParagraph"/>
        <w:numPr>
          <w:ilvl w:val="0"/>
          <w:numId w:val="1"/>
        </w:numPr>
      </w:pPr>
      <w:r>
        <w:t>Felelősség kizárása</w:t>
      </w:r>
    </w:p>
    <w:p w:rsidR="000A01A6" w:rsidRDefault="000A01A6" w:rsidP="000A01A6">
      <w:pPr>
        <w:pStyle w:val="ListParagraph"/>
        <w:ind w:left="360"/>
      </w:pPr>
      <w:r>
        <w:t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</w:t>
      </w:r>
    </w:p>
    <w:p w:rsidR="000A01A6" w:rsidRDefault="000A01A6" w:rsidP="000A01A6">
      <w:pPr>
        <w:pStyle w:val="ListParagraph"/>
        <w:ind w:left="360"/>
      </w:pPr>
    </w:p>
    <w:p w:rsidR="000A01A6" w:rsidRDefault="000A01A6" w:rsidP="000A01A6">
      <w:pPr>
        <w:pStyle w:val="ListParagraph"/>
        <w:ind w:left="360"/>
        <w:jc w:val="center"/>
      </w:pPr>
      <w:r>
        <w:t>Jó szelet!</w:t>
      </w:r>
    </w:p>
    <w:p w:rsidR="000522A7" w:rsidRPr="00E663D8" w:rsidRDefault="000522A7" w:rsidP="000522A7">
      <w:pPr>
        <w:pStyle w:val="ListParagraph"/>
        <w:ind w:left="1224"/>
      </w:pPr>
      <w:r>
        <w:t xml:space="preserve"> </w:t>
      </w:r>
    </w:p>
    <w:sectPr w:rsidR="000522A7" w:rsidRPr="00E6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01A"/>
    <w:multiLevelType w:val="multilevel"/>
    <w:tmpl w:val="5C220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1813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F945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29491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A679F0"/>
    <w:multiLevelType w:val="hybridMultilevel"/>
    <w:tmpl w:val="AB684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D8"/>
    <w:rsid w:val="00010CE8"/>
    <w:rsid w:val="00011684"/>
    <w:rsid w:val="00025D5B"/>
    <w:rsid w:val="000306D5"/>
    <w:rsid w:val="00037852"/>
    <w:rsid w:val="00041D4B"/>
    <w:rsid w:val="000503DE"/>
    <w:rsid w:val="000522A7"/>
    <w:rsid w:val="000524D8"/>
    <w:rsid w:val="00053484"/>
    <w:rsid w:val="00055DC2"/>
    <w:rsid w:val="00055ED8"/>
    <w:rsid w:val="000614F6"/>
    <w:rsid w:val="000616D0"/>
    <w:rsid w:val="0006304A"/>
    <w:rsid w:val="00067D83"/>
    <w:rsid w:val="00073506"/>
    <w:rsid w:val="00073563"/>
    <w:rsid w:val="00073C0C"/>
    <w:rsid w:val="00074AC7"/>
    <w:rsid w:val="000772E9"/>
    <w:rsid w:val="00082D56"/>
    <w:rsid w:val="00084043"/>
    <w:rsid w:val="00085804"/>
    <w:rsid w:val="00092631"/>
    <w:rsid w:val="0009680F"/>
    <w:rsid w:val="000972A5"/>
    <w:rsid w:val="00097437"/>
    <w:rsid w:val="00097974"/>
    <w:rsid w:val="000A01A6"/>
    <w:rsid w:val="000A066C"/>
    <w:rsid w:val="000A0A74"/>
    <w:rsid w:val="000A29B8"/>
    <w:rsid w:val="000A3A41"/>
    <w:rsid w:val="000A4196"/>
    <w:rsid w:val="000B0930"/>
    <w:rsid w:val="000B1308"/>
    <w:rsid w:val="000B21DB"/>
    <w:rsid w:val="000B24F7"/>
    <w:rsid w:val="000B2B93"/>
    <w:rsid w:val="000B2C6E"/>
    <w:rsid w:val="000B33DC"/>
    <w:rsid w:val="000B5C9C"/>
    <w:rsid w:val="000B69C8"/>
    <w:rsid w:val="000B7BE6"/>
    <w:rsid w:val="000C1B29"/>
    <w:rsid w:val="000C1E93"/>
    <w:rsid w:val="000C4819"/>
    <w:rsid w:val="000C75FF"/>
    <w:rsid w:val="000D11F6"/>
    <w:rsid w:val="000D59F2"/>
    <w:rsid w:val="000D626A"/>
    <w:rsid w:val="000E176C"/>
    <w:rsid w:val="000E2364"/>
    <w:rsid w:val="000E26BA"/>
    <w:rsid w:val="000E31E2"/>
    <w:rsid w:val="000E4AF1"/>
    <w:rsid w:val="000E5085"/>
    <w:rsid w:val="000E523B"/>
    <w:rsid w:val="000E5EED"/>
    <w:rsid w:val="000E6414"/>
    <w:rsid w:val="000E72B0"/>
    <w:rsid w:val="000E7FC7"/>
    <w:rsid w:val="000F0028"/>
    <w:rsid w:val="000F648C"/>
    <w:rsid w:val="000F65C3"/>
    <w:rsid w:val="000F7B8B"/>
    <w:rsid w:val="00102841"/>
    <w:rsid w:val="00102A43"/>
    <w:rsid w:val="00104CEB"/>
    <w:rsid w:val="00106633"/>
    <w:rsid w:val="00110274"/>
    <w:rsid w:val="00111E42"/>
    <w:rsid w:val="00112F35"/>
    <w:rsid w:val="00113294"/>
    <w:rsid w:val="00113452"/>
    <w:rsid w:val="00114C0F"/>
    <w:rsid w:val="00115067"/>
    <w:rsid w:val="00122A0D"/>
    <w:rsid w:val="001234F8"/>
    <w:rsid w:val="00124929"/>
    <w:rsid w:val="001255DD"/>
    <w:rsid w:val="0012775F"/>
    <w:rsid w:val="00127E26"/>
    <w:rsid w:val="00140A9E"/>
    <w:rsid w:val="0014147C"/>
    <w:rsid w:val="001418AC"/>
    <w:rsid w:val="001423D2"/>
    <w:rsid w:val="001423D6"/>
    <w:rsid w:val="001432CA"/>
    <w:rsid w:val="00143DDE"/>
    <w:rsid w:val="0014415E"/>
    <w:rsid w:val="00144CF1"/>
    <w:rsid w:val="00147BFA"/>
    <w:rsid w:val="001534CC"/>
    <w:rsid w:val="0015480B"/>
    <w:rsid w:val="001559CB"/>
    <w:rsid w:val="00157781"/>
    <w:rsid w:val="00157E67"/>
    <w:rsid w:val="00162DDB"/>
    <w:rsid w:val="001662B7"/>
    <w:rsid w:val="001666C2"/>
    <w:rsid w:val="00171354"/>
    <w:rsid w:val="00171A3E"/>
    <w:rsid w:val="00172AD7"/>
    <w:rsid w:val="00180066"/>
    <w:rsid w:val="00181299"/>
    <w:rsid w:val="001824D1"/>
    <w:rsid w:val="001902A4"/>
    <w:rsid w:val="0019054E"/>
    <w:rsid w:val="00190E32"/>
    <w:rsid w:val="00196168"/>
    <w:rsid w:val="001A029F"/>
    <w:rsid w:val="001A03C2"/>
    <w:rsid w:val="001A12FD"/>
    <w:rsid w:val="001A1F5B"/>
    <w:rsid w:val="001A2875"/>
    <w:rsid w:val="001A359D"/>
    <w:rsid w:val="001A544A"/>
    <w:rsid w:val="001A6662"/>
    <w:rsid w:val="001B0B6A"/>
    <w:rsid w:val="001B4694"/>
    <w:rsid w:val="001B6F69"/>
    <w:rsid w:val="001B7556"/>
    <w:rsid w:val="001C13F8"/>
    <w:rsid w:val="001C2A95"/>
    <w:rsid w:val="001C3270"/>
    <w:rsid w:val="001C3541"/>
    <w:rsid w:val="001C4DE8"/>
    <w:rsid w:val="001C57B8"/>
    <w:rsid w:val="001C5CF7"/>
    <w:rsid w:val="001C5EA1"/>
    <w:rsid w:val="001C61D5"/>
    <w:rsid w:val="001C6233"/>
    <w:rsid w:val="001C74C6"/>
    <w:rsid w:val="001C7FD3"/>
    <w:rsid w:val="001D1DCE"/>
    <w:rsid w:val="001D38F1"/>
    <w:rsid w:val="001D3E22"/>
    <w:rsid w:val="001D4E1C"/>
    <w:rsid w:val="001E0A85"/>
    <w:rsid w:val="001E270C"/>
    <w:rsid w:val="001E6F86"/>
    <w:rsid w:val="001E7DF5"/>
    <w:rsid w:val="001F02BC"/>
    <w:rsid w:val="001F1EC0"/>
    <w:rsid w:val="001F52ED"/>
    <w:rsid w:val="001F68ED"/>
    <w:rsid w:val="001F7B11"/>
    <w:rsid w:val="00202E25"/>
    <w:rsid w:val="00210FCF"/>
    <w:rsid w:val="00214663"/>
    <w:rsid w:val="002208C6"/>
    <w:rsid w:val="00221EF5"/>
    <w:rsid w:val="00221FCA"/>
    <w:rsid w:val="0023126A"/>
    <w:rsid w:val="00231617"/>
    <w:rsid w:val="00233FC7"/>
    <w:rsid w:val="00235085"/>
    <w:rsid w:val="00235925"/>
    <w:rsid w:val="00235D94"/>
    <w:rsid w:val="00236CA7"/>
    <w:rsid w:val="002443FE"/>
    <w:rsid w:val="00247A3C"/>
    <w:rsid w:val="00247B63"/>
    <w:rsid w:val="00250645"/>
    <w:rsid w:val="00254194"/>
    <w:rsid w:val="00254573"/>
    <w:rsid w:val="002560A9"/>
    <w:rsid w:val="00256146"/>
    <w:rsid w:val="00256154"/>
    <w:rsid w:val="002571C7"/>
    <w:rsid w:val="00260041"/>
    <w:rsid w:val="002643C4"/>
    <w:rsid w:val="00264737"/>
    <w:rsid w:val="002653AE"/>
    <w:rsid w:val="00265415"/>
    <w:rsid w:val="00272323"/>
    <w:rsid w:val="00272820"/>
    <w:rsid w:val="00272CE0"/>
    <w:rsid w:val="00273DAE"/>
    <w:rsid w:val="00274179"/>
    <w:rsid w:val="00274E1C"/>
    <w:rsid w:val="00276C04"/>
    <w:rsid w:val="00276FDB"/>
    <w:rsid w:val="002821AB"/>
    <w:rsid w:val="00283021"/>
    <w:rsid w:val="00285F59"/>
    <w:rsid w:val="00290D21"/>
    <w:rsid w:val="00292FAE"/>
    <w:rsid w:val="002936B8"/>
    <w:rsid w:val="0029444B"/>
    <w:rsid w:val="00294E76"/>
    <w:rsid w:val="00294EC6"/>
    <w:rsid w:val="00296059"/>
    <w:rsid w:val="00296DEB"/>
    <w:rsid w:val="00297EA4"/>
    <w:rsid w:val="002A0406"/>
    <w:rsid w:val="002A05DE"/>
    <w:rsid w:val="002A26BC"/>
    <w:rsid w:val="002A2A7E"/>
    <w:rsid w:val="002A349B"/>
    <w:rsid w:val="002A3EB5"/>
    <w:rsid w:val="002A41FF"/>
    <w:rsid w:val="002A5B6A"/>
    <w:rsid w:val="002A61AC"/>
    <w:rsid w:val="002A627C"/>
    <w:rsid w:val="002B01F0"/>
    <w:rsid w:val="002B28FF"/>
    <w:rsid w:val="002C2543"/>
    <w:rsid w:val="002C4E28"/>
    <w:rsid w:val="002C63A1"/>
    <w:rsid w:val="002C6515"/>
    <w:rsid w:val="002C6FFC"/>
    <w:rsid w:val="002C785E"/>
    <w:rsid w:val="002D04B4"/>
    <w:rsid w:val="002D1968"/>
    <w:rsid w:val="002D2DFA"/>
    <w:rsid w:val="002D4CBA"/>
    <w:rsid w:val="002D61B3"/>
    <w:rsid w:val="002E26C3"/>
    <w:rsid w:val="002E52D1"/>
    <w:rsid w:val="002E62A3"/>
    <w:rsid w:val="002E6B84"/>
    <w:rsid w:val="002E6B98"/>
    <w:rsid w:val="002F27D2"/>
    <w:rsid w:val="002F2D62"/>
    <w:rsid w:val="002F652D"/>
    <w:rsid w:val="00300E41"/>
    <w:rsid w:val="0030287A"/>
    <w:rsid w:val="0030531F"/>
    <w:rsid w:val="00315DEB"/>
    <w:rsid w:val="00316298"/>
    <w:rsid w:val="00316624"/>
    <w:rsid w:val="00316F77"/>
    <w:rsid w:val="00321B34"/>
    <w:rsid w:val="003226E0"/>
    <w:rsid w:val="00323299"/>
    <w:rsid w:val="00323569"/>
    <w:rsid w:val="0032445B"/>
    <w:rsid w:val="00325792"/>
    <w:rsid w:val="00330275"/>
    <w:rsid w:val="003308F5"/>
    <w:rsid w:val="00331542"/>
    <w:rsid w:val="0033284D"/>
    <w:rsid w:val="0033485F"/>
    <w:rsid w:val="00340E8A"/>
    <w:rsid w:val="00341098"/>
    <w:rsid w:val="00343ABB"/>
    <w:rsid w:val="0034757A"/>
    <w:rsid w:val="003478DA"/>
    <w:rsid w:val="00350446"/>
    <w:rsid w:val="00351ADE"/>
    <w:rsid w:val="00353616"/>
    <w:rsid w:val="00362086"/>
    <w:rsid w:val="003640BF"/>
    <w:rsid w:val="0036469B"/>
    <w:rsid w:val="00364F1B"/>
    <w:rsid w:val="0036646A"/>
    <w:rsid w:val="00370A40"/>
    <w:rsid w:val="003735D6"/>
    <w:rsid w:val="003778AF"/>
    <w:rsid w:val="00380F78"/>
    <w:rsid w:val="0038200D"/>
    <w:rsid w:val="0038240B"/>
    <w:rsid w:val="00383D81"/>
    <w:rsid w:val="00384578"/>
    <w:rsid w:val="003847B9"/>
    <w:rsid w:val="00386116"/>
    <w:rsid w:val="003879E8"/>
    <w:rsid w:val="0039185B"/>
    <w:rsid w:val="003921A7"/>
    <w:rsid w:val="00392C4C"/>
    <w:rsid w:val="00393C6A"/>
    <w:rsid w:val="00395BB6"/>
    <w:rsid w:val="003A0728"/>
    <w:rsid w:val="003A18AA"/>
    <w:rsid w:val="003A6F25"/>
    <w:rsid w:val="003A7051"/>
    <w:rsid w:val="003A73CF"/>
    <w:rsid w:val="003A7762"/>
    <w:rsid w:val="003B0C21"/>
    <w:rsid w:val="003C117E"/>
    <w:rsid w:val="003C5FF3"/>
    <w:rsid w:val="003D26FF"/>
    <w:rsid w:val="003D2E71"/>
    <w:rsid w:val="003D6978"/>
    <w:rsid w:val="003E0314"/>
    <w:rsid w:val="003E34FD"/>
    <w:rsid w:val="003E5505"/>
    <w:rsid w:val="003E618E"/>
    <w:rsid w:val="003E7D5A"/>
    <w:rsid w:val="003F2161"/>
    <w:rsid w:val="003F306E"/>
    <w:rsid w:val="003F459D"/>
    <w:rsid w:val="003F6DFD"/>
    <w:rsid w:val="0040011B"/>
    <w:rsid w:val="00402BB4"/>
    <w:rsid w:val="00403FE4"/>
    <w:rsid w:val="00406756"/>
    <w:rsid w:val="00407E42"/>
    <w:rsid w:val="00407E67"/>
    <w:rsid w:val="00410432"/>
    <w:rsid w:val="0041608A"/>
    <w:rsid w:val="00417D50"/>
    <w:rsid w:val="00421BAC"/>
    <w:rsid w:val="00426B3C"/>
    <w:rsid w:val="00431022"/>
    <w:rsid w:val="004350AC"/>
    <w:rsid w:val="00442332"/>
    <w:rsid w:val="00443CD6"/>
    <w:rsid w:val="004441F3"/>
    <w:rsid w:val="00444F51"/>
    <w:rsid w:val="0044541A"/>
    <w:rsid w:val="00446348"/>
    <w:rsid w:val="00446E38"/>
    <w:rsid w:val="00453E4F"/>
    <w:rsid w:val="00461253"/>
    <w:rsid w:val="00463706"/>
    <w:rsid w:val="00464BAB"/>
    <w:rsid w:val="00466845"/>
    <w:rsid w:val="00471637"/>
    <w:rsid w:val="004716D9"/>
    <w:rsid w:val="004743A9"/>
    <w:rsid w:val="004768F1"/>
    <w:rsid w:val="00477663"/>
    <w:rsid w:val="004819FC"/>
    <w:rsid w:val="00484B2D"/>
    <w:rsid w:val="00484B82"/>
    <w:rsid w:val="0048579A"/>
    <w:rsid w:val="00485D19"/>
    <w:rsid w:val="00490976"/>
    <w:rsid w:val="00490EF3"/>
    <w:rsid w:val="004936C8"/>
    <w:rsid w:val="0049788F"/>
    <w:rsid w:val="004A0F0C"/>
    <w:rsid w:val="004A4595"/>
    <w:rsid w:val="004B5651"/>
    <w:rsid w:val="004B5A30"/>
    <w:rsid w:val="004C2413"/>
    <w:rsid w:val="004C593F"/>
    <w:rsid w:val="004C5C7B"/>
    <w:rsid w:val="004D069C"/>
    <w:rsid w:val="004D2066"/>
    <w:rsid w:val="004D228B"/>
    <w:rsid w:val="004D66A5"/>
    <w:rsid w:val="004D6E42"/>
    <w:rsid w:val="004E0783"/>
    <w:rsid w:val="004E0C78"/>
    <w:rsid w:val="004E4622"/>
    <w:rsid w:val="004E46E9"/>
    <w:rsid w:val="004E4C36"/>
    <w:rsid w:val="004F0728"/>
    <w:rsid w:val="004F1247"/>
    <w:rsid w:val="004F309D"/>
    <w:rsid w:val="004F33A1"/>
    <w:rsid w:val="004F432F"/>
    <w:rsid w:val="004F48FA"/>
    <w:rsid w:val="004F51A6"/>
    <w:rsid w:val="004F69E4"/>
    <w:rsid w:val="004F6FD6"/>
    <w:rsid w:val="004F742A"/>
    <w:rsid w:val="0050256D"/>
    <w:rsid w:val="005039C3"/>
    <w:rsid w:val="00503C6B"/>
    <w:rsid w:val="00505B61"/>
    <w:rsid w:val="00507D3D"/>
    <w:rsid w:val="00510532"/>
    <w:rsid w:val="0051396E"/>
    <w:rsid w:val="00513B84"/>
    <w:rsid w:val="00514D38"/>
    <w:rsid w:val="00517399"/>
    <w:rsid w:val="005235C0"/>
    <w:rsid w:val="00524380"/>
    <w:rsid w:val="0052581E"/>
    <w:rsid w:val="0052589B"/>
    <w:rsid w:val="00526054"/>
    <w:rsid w:val="00527950"/>
    <w:rsid w:val="005279CF"/>
    <w:rsid w:val="0053572F"/>
    <w:rsid w:val="00535AFE"/>
    <w:rsid w:val="00535BB7"/>
    <w:rsid w:val="005368F9"/>
    <w:rsid w:val="00541CEC"/>
    <w:rsid w:val="005448D8"/>
    <w:rsid w:val="005502CB"/>
    <w:rsid w:val="00550412"/>
    <w:rsid w:val="0055054A"/>
    <w:rsid w:val="005516E9"/>
    <w:rsid w:val="00552DB9"/>
    <w:rsid w:val="0055407F"/>
    <w:rsid w:val="00554905"/>
    <w:rsid w:val="00562751"/>
    <w:rsid w:val="005800DF"/>
    <w:rsid w:val="005861B8"/>
    <w:rsid w:val="00587ED7"/>
    <w:rsid w:val="00591B9C"/>
    <w:rsid w:val="00593434"/>
    <w:rsid w:val="00594A16"/>
    <w:rsid w:val="00595FF8"/>
    <w:rsid w:val="00596EFA"/>
    <w:rsid w:val="005A2F0C"/>
    <w:rsid w:val="005A5A3C"/>
    <w:rsid w:val="005A69BB"/>
    <w:rsid w:val="005A69E7"/>
    <w:rsid w:val="005B1334"/>
    <w:rsid w:val="005B1619"/>
    <w:rsid w:val="005B2BB0"/>
    <w:rsid w:val="005B4AAE"/>
    <w:rsid w:val="005C08DC"/>
    <w:rsid w:val="005C2124"/>
    <w:rsid w:val="005C388A"/>
    <w:rsid w:val="005C650B"/>
    <w:rsid w:val="005D2463"/>
    <w:rsid w:val="005D276C"/>
    <w:rsid w:val="005D7366"/>
    <w:rsid w:val="005E0310"/>
    <w:rsid w:val="005E2A90"/>
    <w:rsid w:val="005E3084"/>
    <w:rsid w:val="005E6AC5"/>
    <w:rsid w:val="005E79CC"/>
    <w:rsid w:val="005F1484"/>
    <w:rsid w:val="005F3B19"/>
    <w:rsid w:val="005F7899"/>
    <w:rsid w:val="00600E59"/>
    <w:rsid w:val="00600EA6"/>
    <w:rsid w:val="00602AE3"/>
    <w:rsid w:val="0060379D"/>
    <w:rsid w:val="00605A9A"/>
    <w:rsid w:val="006063E7"/>
    <w:rsid w:val="006103D2"/>
    <w:rsid w:val="00611A52"/>
    <w:rsid w:val="00613576"/>
    <w:rsid w:val="00614AD5"/>
    <w:rsid w:val="00615323"/>
    <w:rsid w:val="00625331"/>
    <w:rsid w:val="00627C00"/>
    <w:rsid w:val="006303BF"/>
    <w:rsid w:val="00631180"/>
    <w:rsid w:val="00631C73"/>
    <w:rsid w:val="006321A2"/>
    <w:rsid w:val="00632A38"/>
    <w:rsid w:val="00635B7B"/>
    <w:rsid w:val="00636C2B"/>
    <w:rsid w:val="00642904"/>
    <w:rsid w:val="00650C34"/>
    <w:rsid w:val="00652027"/>
    <w:rsid w:val="00654D68"/>
    <w:rsid w:val="00654E4B"/>
    <w:rsid w:val="00656E21"/>
    <w:rsid w:val="006614BB"/>
    <w:rsid w:val="0066197E"/>
    <w:rsid w:val="00662270"/>
    <w:rsid w:val="00662957"/>
    <w:rsid w:val="00663651"/>
    <w:rsid w:val="00663D28"/>
    <w:rsid w:val="006716FB"/>
    <w:rsid w:val="00672126"/>
    <w:rsid w:val="006735A4"/>
    <w:rsid w:val="0067531E"/>
    <w:rsid w:val="006753BD"/>
    <w:rsid w:val="00683655"/>
    <w:rsid w:val="00683C37"/>
    <w:rsid w:val="0068437C"/>
    <w:rsid w:val="00684D16"/>
    <w:rsid w:val="006856D8"/>
    <w:rsid w:val="0068595A"/>
    <w:rsid w:val="006866DF"/>
    <w:rsid w:val="006947FA"/>
    <w:rsid w:val="0069642D"/>
    <w:rsid w:val="006A0777"/>
    <w:rsid w:val="006A305F"/>
    <w:rsid w:val="006A31C8"/>
    <w:rsid w:val="006A4676"/>
    <w:rsid w:val="006A47A4"/>
    <w:rsid w:val="006A5C41"/>
    <w:rsid w:val="006B02E0"/>
    <w:rsid w:val="006B0FB1"/>
    <w:rsid w:val="006B24DE"/>
    <w:rsid w:val="006B4573"/>
    <w:rsid w:val="006B5211"/>
    <w:rsid w:val="006B593F"/>
    <w:rsid w:val="006B6A8E"/>
    <w:rsid w:val="006C04CF"/>
    <w:rsid w:val="006C12F5"/>
    <w:rsid w:val="006C29B9"/>
    <w:rsid w:val="006C2F7F"/>
    <w:rsid w:val="006C343E"/>
    <w:rsid w:val="006C382A"/>
    <w:rsid w:val="006C489F"/>
    <w:rsid w:val="006C6B50"/>
    <w:rsid w:val="006C70E3"/>
    <w:rsid w:val="006C78C6"/>
    <w:rsid w:val="006D6FCC"/>
    <w:rsid w:val="006E1A07"/>
    <w:rsid w:val="006E2581"/>
    <w:rsid w:val="006E576B"/>
    <w:rsid w:val="006E6B31"/>
    <w:rsid w:val="006E7244"/>
    <w:rsid w:val="006F0174"/>
    <w:rsid w:val="006F10B0"/>
    <w:rsid w:val="006F1B43"/>
    <w:rsid w:val="006F201B"/>
    <w:rsid w:val="006F3CCC"/>
    <w:rsid w:val="006F523F"/>
    <w:rsid w:val="006F69E0"/>
    <w:rsid w:val="006F7661"/>
    <w:rsid w:val="00701975"/>
    <w:rsid w:val="007028F7"/>
    <w:rsid w:val="007056B7"/>
    <w:rsid w:val="00707AD8"/>
    <w:rsid w:val="00710116"/>
    <w:rsid w:val="007119CB"/>
    <w:rsid w:val="0071365C"/>
    <w:rsid w:val="00714D0A"/>
    <w:rsid w:val="00714F96"/>
    <w:rsid w:val="00725CBE"/>
    <w:rsid w:val="0072751B"/>
    <w:rsid w:val="00734309"/>
    <w:rsid w:val="00734FA6"/>
    <w:rsid w:val="00735700"/>
    <w:rsid w:val="007377C6"/>
    <w:rsid w:val="007411F3"/>
    <w:rsid w:val="0074242F"/>
    <w:rsid w:val="007426AD"/>
    <w:rsid w:val="007435F7"/>
    <w:rsid w:val="007446CD"/>
    <w:rsid w:val="00747326"/>
    <w:rsid w:val="00747AFA"/>
    <w:rsid w:val="00747D19"/>
    <w:rsid w:val="0075422D"/>
    <w:rsid w:val="00757886"/>
    <w:rsid w:val="0075793B"/>
    <w:rsid w:val="00760C97"/>
    <w:rsid w:val="007630D4"/>
    <w:rsid w:val="00765C03"/>
    <w:rsid w:val="00767594"/>
    <w:rsid w:val="00770134"/>
    <w:rsid w:val="00774FC4"/>
    <w:rsid w:val="007770F8"/>
    <w:rsid w:val="00777F66"/>
    <w:rsid w:val="007828C0"/>
    <w:rsid w:val="00782D90"/>
    <w:rsid w:val="00782FB7"/>
    <w:rsid w:val="00783FB4"/>
    <w:rsid w:val="00784CC5"/>
    <w:rsid w:val="007914F2"/>
    <w:rsid w:val="00792861"/>
    <w:rsid w:val="007946C1"/>
    <w:rsid w:val="00797063"/>
    <w:rsid w:val="007A53FC"/>
    <w:rsid w:val="007A7469"/>
    <w:rsid w:val="007B26CC"/>
    <w:rsid w:val="007B5073"/>
    <w:rsid w:val="007B69E5"/>
    <w:rsid w:val="007B78E4"/>
    <w:rsid w:val="007C0C1C"/>
    <w:rsid w:val="007C2406"/>
    <w:rsid w:val="007C28AF"/>
    <w:rsid w:val="007C2C47"/>
    <w:rsid w:val="007C4082"/>
    <w:rsid w:val="007C7EB9"/>
    <w:rsid w:val="007D0A34"/>
    <w:rsid w:val="007D130E"/>
    <w:rsid w:val="007D4650"/>
    <w:rsid w:val="007D50C3"/>
    <w:rsid w:val="007D5E62"/>
    <w:rsid w:val="007E0187"/>
    <w:rsid w:val="007E219C"/>
    <w:rsid w:val="007E52AF"/>
    <w:rsid w:val="007E5A75"/>
    <w:rsid w:val="007E66BB"/>
    <w:rsid w:val="007F04D4"/>
    <w:rsid w:val="007F1766"/>
    <w:rsid w:val="007F3F4A"/>
    <w:rsid w:val="007F4A13"/>
    <w:rsid w:val="007F642D"/>
    <w:rsid w:val="008020E4"/>
    <w:rsid w:val="0080371A"/>
    <w:rsid w:val="008044DB"/>
    <w:rsid w:val="00804D9A"/>
    <w:rsid w:val="008152D5"/>
    <w:rsid w:val="008160A1"/>
    <w:rsid w:val="00816C44"/>
    <w:rsid w:val="00817796"/>
    <w:rsid w:val="00817C05"/>
    <w:rsid w:val="008215B5"/>
    <w:rsid w:val="00824EC3"/>
    <w:rsid w:val="00826C4E"/>
    <w:rsid w:val="008305F5"/>
    <w:rsid w:val="0083151F"/>
    <w:rsid w:val="00831954"/>
    <w:rsid w:val="00835AC0"/>
    <w:rsid w:val="0084027E"/>
    <w:rsid w:val="008427AE"/>
    <w:rsid w:val="008441E4"/>
    <w:rsid w:val="00852E22"/>
    <w:rsid w:val="008536D3"/>
    <w:rsid w:val="008538B4"/>
    <w:rsid w:val="008543A6"/>
    <w:rsid w:val="00854F83"/>
    <w:rsid w:val="008550AD"/>
    <w:rsid w:val="00856958"/>
    <w:rsid w:val="0086341D"/>
    <w:rsid w:val="008638A0"/>
    <w:rsid w:val="0086468E"/>
    <w:rsid w:val="008711BB"/>
    <w:rsid w:val="00871743"/>
    <w:rsid w:val="00872BDD"/>
    <w:rsid w:val="00873F82"/>
    <w:rsid w:val="00875563"/>
    <w:rsid w:val="008759A9"/>
    <w:rsid w:val="00876D79"/>
    <w:rsid w:val="00876E25"/>
    <w:rsid w:val="00876F70"/>
    <w:rsid w:val="008831E8"/>
    <w:rsid w:val="008833F6"/>
    <w:rsid w:val="00884870"/>
    <w:rsid w:val="00892717"/>
    <w:rsid w:val="00892CFC"/>
    <w:rsid w:val="008A1143"/>
    <w:rsid w:val="008A34BE"/>
    <w:rsid w:val="008A3747"/>
    <w:rsid w:val="008A75B3"/>
    <w:rsid w:val="008B0134"/>
    <w:rsid w:val="008B049B"/>
    <w:rsid w:val="008B1927"/>
    <w:rsid w:val="008B2573"/>
    <w:rsid w:val="008B2D3B"/>
    <w:rsid w:val="008B2F38"/>
    <w:rsid w:val="008B4F6F"/>
    <w:rsid w:val="008B5537"/>
    <w:rsid w:val="008C01F8"/>
    <w:rsid w:val="008C16C2"/>
    <w:rsid w:val="008C220F"/>
    <w:rsid w:val="008C4268"/>
    <w:rsid w:val="008C79B6"/>
    <w:rsid w:val="008D058A"/>
    <w:rsid w:val="008D14F3"/>
    <w:rsid w:val="008D562C"/>
    <w:rsid w:val="008D7933"/>
    <w:rsid w:val="008D7F7C"/>
    <w:rsid w:val="008E05B2"/>
    <w:rsid w:val="008E2748"/>
    <w:rsid w:val="008E3796"/>
    <w:rsid w:val="008E60AF"/>
    <w:rsid w:val="008E69D2"/>
    <w:rsid w:val="008E781A"/>
    <w:rsid w:val="008F3EA4"/>
    <w:rsid w:val="008F4ED9"/>
    <w:rsid w:val="008F5D5E"/>
    <w:rsid w:val="008F7F16"/>
    <w:rsid w:val="00900725"/>
    <w:rsid w:val="0090142F"/>
    <w:rsid w:val="00902064"/>
    <w:rsid w:val="009043D8"/>
    <w:rsid w:val="00905018"/>
    <w:rsid w:val="00906E94"/>
    <w:rsid w:val="00907240"/>
    <w:rsid w:val="00907CD4"/>
    <w:rsid w:val="00911BCE"/>
    <w:rsid w:val="00921758"/>
    <w:rsid w:val="00923F3D"/>
    <w:rsid w:val="0092449B"/>
    <w:rsid w:val="009246E9"/>
    <w:rsid w:val="00924A72"/>
    <w:rsid w:val="009250DA"/>
    <w:rsid w:val="00925658"/>
    <w:rsid w:val="0092739A"/>
    <w:rsid w:val="00930327"/>
    <w:rsid w:val="009310C2"/>
    <w:rsid w:val="00932EC4"/>
    <w:rsid w:val="00934132"/>
    <w:rsid w:val="0093642F"/>
    <w:rsid w:val="00936FB6"/>
    <w:rsid w:val="0094080A"/>
    <w:rsid w:val="00941ABC"/>
    <w:rsid w:val="009461E7"/>
    <w:rsid w:val="00947077"/>
    <w:rsid w:val="00956563"/>
    <w:rsid w:val="00956866"/>
    <w:rsid w:val="00957981"/>
    <w:rsid w:val="00960366"/>
    <w:rsid w:val="00967328"/>
    <w:rsid w:val="00967664"/>
    <w:rsid w:val="00970974"/>
    <w:rsid w:val="009709F4"/>
    <w:rsid w:val="009733F5"/>
    <w:rsid w:val="00974F7D"/>
    <w:rsid w:val="0097695B"/>
    <w:rsid w:val="0097785B"/>
    <w:rsid w:val="00984503"/>
    <w:rsid w:val="0098453E"/>
    <w:rsid w:val="009901A8"/>
    <w:rsid w:val="00994495"/>
    <w:rsid w:val="009A2FE0"/>
    <w:rsid w:val="009A329A"/>
    <w:rsid w:val="009A4B35"/>
    <w:rsid w:val="009A728E"/>
    <w:rsid w:val="009B5EC0"/>
    <w:rsid w:val="009B63E9"/>
    <w:rsid w:val="009B6F70"/>
    <w:rsid w:val="009B7815"/>
    <w:rsid w:val="009C26C0"/>
    <w:rsid w:val="009C5509"/>
    <w:rsid w:val="009C5E77"/>
    <w:rsid w:val="009C6677"/>
    <w:rsid w:val="009D385A"/>
    <w:rsid w:val="009D4ACD"/>
    <w:rsid w:val="009D664C"/>
    <w:rsid w:val="009D6BEF"/>
    <w:rsid w:val="009D78C1"/>
    <w:rsid w:val="009E01E4"/>
    <w:rsid w:val="009E143B"/>
    <w:rsid w:val="009E1BA1"/>
    <w:rsid w:val="009E2668"/>
    <w:rsid w:val="009E4BC5"/>
    <w:rsid w:val="009E4E1C"/>
    <w:rsid w:val="009E4EA2"/>
    <w:rsid w:val="009F16B9"/>
    <w:rsid w:val="009F1BF1"/>
    <w:rsid w:val="009F691C"/>
    <w:rsid w:val="009F79CF"/>
    <w:rsid w:val="00A0165E"/>
    <w:rsid w:val="00A02A50"/>
    <w:rsid w:val="00A10A3D"/>
    <w:rsid w:val="00A129B0"/>
    <w:rsid w:val="00A16460"/>
    <w:rsid w:val="00A2073A"/>
    <w:rsid w:val="00A25082"/>
    <w:rsid w:val="00A3286C"/>
    <w:rsid w:val="00A32BD6"/>
    <w:rsid w:val="00A345C9"/>
    <w:rsid w:val="00A41006"/>
    <w:rsid w:val="00A41927"/>
    <w:rsid w:val="00A41DF9"/>
    <w:rsid w:val="00A42B17"/>
    <w:rsid w:val="00A43D1D"/>
    <w:rsid w:val="00A46820"/>
    <w:rsid w:val="00A4766F"/>
    <w:rsid w:val="00A478DB"/>
    <w:rsid w:val="00A50091"/>
    <w:rsid w:val="00A501FA"/>
    <w:rsid w:val="00A5116D"/>
    <w:rsid w:val="00A51577"/>
    <w:rsid w:val="00A5195C"/>
    <w:rsid w:val="00A5513E"/>
    <w:rsid w:val="00A56422"/>
    <w:rsid w:val="00A61615"/>
    <w:rsid w:val="00A62EBF"/>
    <w:rsid w:val="00A667D1"/>
    <w:rsid w:val="00A66F73"/>
    <w:rsid w:val="00A70EAD"/>
    <w:rsid w:val="00A75F59"/>
    <w:rsid w:val="00A7617E"/>
    <w:rsid w:val="00A775F1"/>
    <w:rsid w:val="00A81A80"/>
    <w:rsid w:val="00A81D09"/>
    <w:rsid w:val="00A83ACB"/>
    <w:rsid w:val="00A92077"/>
    <w:rsid w:val="00AA156A"/>
    <w:rsid w:val="00AA4362"/>
    <w:rsid w:val="00AA68F1"/>
    <w:rsid w:val="00AA78D0"/>
    <w:rsid w:val="00AA7C50"/>
    <w:rsid w:val="00AB3620"/>
    <w:rsid w:val="00AB3CC9"/>
    <w:rsid w:val="00AB485A"/>
    <w:rsid w:val="00AB4A01"/>
    <w:rsid w:val="00AB4F81"/>
    <w:rsid w:val="00AB59A3"/>
    <w:rsid w:val="00AB7A0D"/>
    <w:rsid w:val="00AD0F50"/>
    <w:rsid w:val="00AD1E0C"/>
    <w:rsid w:val="00AD4155"/>
    <w:rsid w:val="00AE01F0"/>
    <w:rsid w:val="00AE0523"/>
    <w:rsid w:val="00AE0C28"/>
    <w:rsid w:val="00AE32CD"/>
    <w:rsid w:val="00AE5392"/>
    <w:rsid w:val="00AE59B3"/>
    <w:rsid w:val="00AE671E"/>
    <w:rsid w:val="00AE6DF7"/>
    <w:rsid w:val="00AE7B18"/>
    <w:rsid w:val="00AF15AF"/>
    <w:rsid w:val="00AF3E41"/>
    <w:rsid w:val="00AF4D99"/>
    <w:rsid w:val="00AF6725"/>
    <w:rsid w:val="00AF753B"/>
    <w:rsid w:val="00AF79ED"/>
    <w:rsid w:val="00AF7BD7"/>
    <w:rsid w:val="00B01339"/>
    <w:rsid w:val="00B0180C"/>
    <w:rsid w:val="00B01C01"/>
    <w:rsid w:val="00B0739D"/>
    <w:rsid w:val="00B10295"/>
    <w:rsid w:val="00B10F65"/>
    <w:rsid w:val="00B13146"/>
    <w:rsid w:val="00B13E7E"/>
    <w:rsid w:val="00B15352"/>
    <w:rsid w:val="00B15F0A"/>
    <w:rsid w:val="00B16368"/>
    <w:rsid w:val="00B168C1"/>
    <w:rsid w:val="00B20BF9"/>
    <w:rsid w:val="00B21D7C"/>
    <w:rsid w:val="00B2282C"/>
    <w:rsid w:val="00B22D07"/>
    <w:rsid w:val="00B23275"/>
    <w:rsid w:val="00B26C58"/>
    <w:rsid w:val="00B33569"/>
    <w:rsid w:val="00B35F56"/>
    <w:rsid w:val="00B37987"/>
    <w:rsid w:val="00B37DF8"/>
    <w:rsid w:val="00B409EF"/>
    <w:rsid w:val="00B42C1E"/>
    <w:rsid w:val="00B4498E"/>
    <w:rsid w:val="00B476F2"/>
    <w:rsid w:val="00B52314"/>
    <w:rsid w:val="00B540CC"/>
    <w:rsid w:val="00B569FB"/>
    <w:rsid w:val="00B56E1D"/>
    <w:rsid w:val="00B711AF"/>
    <w:rsid w:val="00B731AB"/>
    <w:rsid w:val="00B74ACC"/>
    <w:rsid w:val="00B74E54"/>
    <w:rsid w:val="00B82932"/>
    <w:rsid w:val="00B83520"/>
    <w:rsid w:val="00B91E91"/>
    <w:rsid w:val="00B927EB"/>
    <w:rsid w:val="00B93452"/>
    <w:rsid w:val="00B94E3B"/>
    <w:rsid w:val="00B95237"/>
    <w:rsid w:val="00B9538E"/>
    <w:rsid w:val="00BA06F4"/>
    <w:rsid w:val="00BA78C9"/>
    <w:rsid w:val="00BA7DD9"/>
    <w:rsid w:val="00BB0E93"/>
    <w:rsid w:val="00BB1E3B"/>
    <w:rsid w:val="00BB6637"/>
    <w:rsid w:val="00BB6BEA"/>
    <w:rsid w:val="00BB7926"/>
    <w:rsid w:val="00BC6593"/>
    <w:rsid w:val="00BD106F"/>
    <w:rsid w:val="00BD447F"/>
    <w:rsid w:val="00BD7103"/>
    <w:rsid w:val="00BE00D5"/>
    <w:rsid w:val="00BE10D4"/>
    <w:rsid w:val="00BE18C9"/>
    <w:rsid w:val="00BE6603"/>
    <w:rsid w:val="00C028A6"/>
    <w:rsid w:val="00C14949"/>
    <w:rsid w:val="00C16900"/>
    <w:rsid w:val="00C207FE"/>
    <w:rsid w:val="00C21891"/>
    <w:rsid w:val="00C22D88"/>
    <w:rsid w:val="00C2438E"/>
    <w:rsid w:val="00C25BBC"/>
    <w:rsid w:val="00C26E10"/>
    <w:rsid w:val="00C27022"/>
    <w:rsid w:val="00C30FF4"/>
    <w:rsid w:val="00C328F0"/>
    <w:rsid w:val="00C3487C"/>
    <w:rsid w:val="00C35049"/>
    <w:rsid w:val="00C35391"/>
    <w:rsid w:val="00C376BF"/>
    <w:rsid w:val="00C37FA0"/>
    <w:rsid w:val="00C42947"/>
    <w:rsid w:val="00C43843"/>
    <w:rsid w:val="00C44505"/>
    <w:rsid w:val="00C50CEB"/>
    <w:rsid w:val="00C51AE6"/>
    <w:rsid w:val="00C52EE1"/>
    <w:rsid w:val="00C54382"/>
    <w:rsid w:val="00C54AFF"/>
    <w:rsid w:val="00C57D51"/>
    <w:rsid w:val="00C60602"/>
    <w:rsid w:val="00C64F61"/>
    <w:rsid w:val="00C66BAC"/>
    <w:rsid w:val="00C726F6"/>
    <w:rsid w:val="00C742AF"/>
    <w:rsid w:val="00C75DFB"/>
    <w:rsid w:val="00C77512"/>
    <w:rsid w:val="00C80193"/>
    <w:rsid w:val="00C82AAA"/>
    <w:rsid w:val="00C849ED"/>
    <w:rsid w:val="00C8503F"/>
    <w:rsid w:val="00C93B06"/>
    <w:rsid w:val="00C96686"/>
    <w:rsid w:val="00C96B92"/>
    <w:rsid w:val="00C971FC"/>
    <w:rsid w:val="00CA11BC"/>
    <w:rsid w:val="00CA1243"/>
    <w:rsid w:val="00CA19E0"/>
    <w:rsid w:val="00CA1D3F"/>
    <w:rsid w:val="00CA20C9"/>
    <w:rsid w:val="00CA483A"/>
    <w:rsid w:val="00CA4D2A"/>
    <w:rsid w:val="00CA5DF1"/>
    <w:rsid w:val="00CB32F0"/>
    <w:rsid w:val="00CB33DF"/>
    <w:rsid w:val="00CB4445"/>
    <w:rsid w:val="00CB4981"/>
    <w:rsid w:val="00CB49F9"/>
    <w:rsid w:val="00CB5C53"/>
    <w:rsid w:val="00CC1A8B"/>
    <w:rsid w:val="00CC2103"/>
    <w:rsid w:val="00CC33D3"/>
    <w:rsid w:val="00CC35D4"/>
    <w:rsid w:val="00CC5C58"/>
    <w:rsid w:val="00CC7F24"/>
    <w:rsid w:val="00CD26B1"/>
    <w:rsid w:val="00CD3BB5"/>
    <w:rsid w:val="00CD54A7"/>
    <w:rsid w:val="00CE0929"/>
    <w:rsid w:val="00CE1808"/>
    <w:rsid w:val="00CE1986"/>
    <w:rsid w:val="00CE3465"/>
    <w:rsid w:val="00CE500B"/>
    <w:rsid w:val="00CE5C31"/>
    <w:rsid w:val="00CF5A51"/>
    <w:rsid w:val="00D0095F"/>
    <w:rsid w:val="00D01257"/>
    <w:rsid w:val="00D0136E"/>
    <w:rsid w:val="00D02DCC"/>
    <w:rsid w:val="00D048C8"/>
    <w:rsid w:val="00D13648"/>
    <w:rsid w:val="00D145FA"/>
    <w:rsid w:val="00D14CA4"/>
    <w:rsid w:val="00D20379"/>
    <w:rsid w:val="00D23864"/>
    <w:rsid w:val="00D26669"/>
    <w:rsid w:val="00D321C7"/>
    <w:rsid w:val="00D33E4D"/>
    <w:rsid w:val="00D34104"/>
    <w:rsid w:val="00D34CB5"/>
    <w:rsid w:val="00D3734F"/>
    <w:rsid w:val="00D374EB"/>
    <w:rsid w:val="00D402A3"/>
    <w:rsid w:val="00D404DA"/>
    <w:rsid w:val="00D425A7"/>
    <w:rsid w:val="00D44D08"/>
    <w:rsid w:val="00D4585A"/>
    <w:rsid w:val="00D46294"/>
    <w:rsid w:val="00D477B7"/>
    <w:rsid w:val="00D54853"/>
    <w:rsid w:val="00D54922"/>
    <w:rsid w:val="00D56EA7"/>
    <w:rsid w:val="00D650E6"/>
    <w:rsid w:val="00D6732B"/>
    <w:rsid w:val="00D678C2"/>
    <w:rsid w:val="00D67C15"/>
    <w:rsid w:val="00D7040F"/>
    <w:rsid w:val="00D71C87"/>
    <w:rsid w:val="00D72A8A"/>
    <w:rsid w:val="00D739E9"/>
    <w:rsid w:val="00D75F97"/>
    <w:rsid w:val="00D762D7"/>
    <w:rsid w:val="00D801E3"/>
    <w:rsid w:val="00D80669"/>
    <w:rsid w:val="00D833B8"/>
    <w:rsid w:val="00D84852"/>
    <w:rsid w:val="00D85E43"/>
    <w:rsid w:val="00D86C7C"/>
    <w:rsid w:val="00D93346"/>
    <w:rsid w:val="00DA3620"/>
    <w:rsid w:val="00DA3FA1"/>
    <w:rsid w:val="00DA4BF8"/>
    <w:rsid w:val="00DA5122"/>
    <w:rsid w:val="00DA631F"/>
    <w:rsid w:val="00DA7547"/>
    <w:rsid w:val="00DB09F0"/>
    <w:rsid w:val="00DB5A3C"/>
    <w:rsid w:val="00DB5F08"/>
    <w:rsid w:val="00DC0CDA"/>
    <w:rsid w:val="00DC1515"/>
    <w:rsid w:val="00DC2CB9"/>
    <w:rsid w:val="00DC3C82"/>
    <w:rsid w:val="00DC5245"/>
    <w:rsid w:val="00DC551A"/>
    <w:rsid w:val="00DC613E"/>
    <w:rsid w:val="00DC77C0"/>
    <w:rsid w:val="00DD0568"/>
    <w:rsid w:val="00DD07DF"/>
    <w:rsid w:val="00DD5273"/>
    <w:rsid w:val="00DD5437"/>
    <w:rsid w:val="00DD783F"/>
    <w:rsid w:val="00DD7B1B"/>
    <w:rsid w:val="00DE0624"/>
    <w:rsid w:val="00DE1E01"/>
    <w:rsid w:val="00DE4107"/>
    <w:rsid w:val="00DE46F0"/>
    <w:rsid w:val="00DE58E5"/>
    <w:rsid w:val="00DE5D13"/>
    <w:rsid w:val="00DE72A9"/>
    <w:rsid w:val="00DF09A8"/>
    <w:rsid w:val="00DF09B3"/>
    <w:rsid w:val="00DF0D87"/>
    <w:rsid w:val="00DF0FD6"/>
    <w:rsid w:val="00DF1889"/>
    <w:rsid w:val="00DF1FA6"/>
    <w:rsid w:val="00DF3857"/>
    <w:rsid w:val="00E058F8"/>
    <w:rsid w:val="00E0786B"/>
    <w:rsid w:val="00E07A8F"/>
    <w:rsid w:val="00E1077E"/>
    <w:rsid w:val="00E1263D"/>
    <w:rsid w:val="00E12BDD"/>
    <w:rsid w:val="00E14E5B"/>
    <w:rsid w:val="00E273ED"/>
    <w:rsid w:val="00E34E2E"/>
    <w:rsid w:val="00E367E1"/>
    <w:rsid w:val="00E43941"/>
    <w:rsid w:val="00E46126"/>
    <w:rsid w:val="00E46B30"/>
    <w:rsid w:val="00E47F88"/>
    <w:rsid w:val="00E5105B"/>
    <w:rsid w:val="00E51AD3"/>
    <w:rsid w:val="00E520EC"/>
    <w:rsid w:val="00E54C48"/>
    <w:rsid w:val="00E55AFA"/>
    <w:rsid w:val="00E56062"/>
    <w:rsid w:val="00E6059E"/>
    <w:rsid w:val="00E61A1D"/>
    <w:rsid w:val="00E630C0"/>
    <w:rsid w:val="00E6449B"/>
    <w:rsid w:val="00E663D8"/>
    <w:rsid w:val="00E67288"/>
    <w:rsid w:val="00E67812"/>
    <w:rsid w:val="00E703B6"/>
    <w:rsid w:val="00E75CEA"/>
    <w:rsid w:val="00E80685"/>
    <w:rsid w:val="00E80C84"/>
    <w:rsid w:val="00E86D0F"/>
    <w:rsid w:val="00E90DD5"/>
    <w:rsid w:val="00E9166C"/>
    <w:rsid w:val="00E938D4"/>
    <w:rsid w:val="00E941AF"/>
    <w:rsid w:val="00E94AFB"/>
    <w:rsid w:val="00E94C2C"/>
    <w:rsid w:val="00E95BD7"/>
    <w:rsid w:val="00E95DAC"/>
    <w:rsid w:val="00E964DF"/>
    <w:rsid w:val="00E9661D"/>
    <w:rsid w:val="00E9689D"/>
    <w:rsid w:val="00EA64E0"/>
    <w:rsid w:val="00EA67BE"/>
    <w:rsid w:val="00EB006F"/>
    <w:rsid w:val="00EB6832"/>
    <w:rsid w:val="00EB6D13"/>
    <w:rsid w:val="00EB7823"/>
    <w:rsid w:val="00EB7FAA"/>
    <w:rsid w:val="00EC5383"/>
    <w:rsid w:val="00EC613B"/>
    <w:rsid w:val="00EC7FCE"/>
    <w:rsid w:val="00ED07C7"/>
    <w:rsid w:val="00EE1D2C"/>
    <w:rsid w:val="00EE4A1C"/>
    <w:rsid w:val="00EF09CD"/>
    <w:rsid w:val="00EF1EBA"/>
    <w:rsid w:val="00EF21BA"/>
    <w:rsid w:val="00EF5EC9"/>
    <w:rsid w:val="00EF6551"/>
    <w:rsid w:val="00F009B4"/>
    <w:rsid w:val="00F03221"/>
    <w:rsid w:val="00F035C0"/>
    <w:rsid w:val="00F05673"/>
    <w:rsid w:val="00F05FD5"/>
    <w:rsid w:val="00F07ADD"/>
    <w:rsid w:val="00F17662"/>
    <w:rsid w:val="00F179C7"/>
    <w:rsid w:val="00F24E54"/>
    <w:rsid w:val="00F311CF"/>
    <w:rsid w:val="00F36B5A"/>
    <w:rsid w:val="00F37226"/>
    <w:rsid w:val="00F37590"/>
    <w:rsid w:val="00F4415F"/>
    <w:rsid w:val="00F444CF"/>
    <w:rsid w:val="00F465A3"/>
    <w:rsid w:val="00F50014"/>
    <w:rsid w:val="00F5051B"/>
    <w:rsid w:val="00F50D8C"/>
    <w:rsid w:val="00F52A39"/>
    <w:rsid w:val="00F545DD"/>
    <w:rsid w:val="00F55730"/>
    <w:rsid w:val="00F55998"/>
    <w:rsid w:val="00F55F0F"/>
    <w:rsid w:val="00F63CC7"/>
    <w:rsid w:val="00F63F76"/>
    <w:rsid w:val="00F64FD4"/>
    <w:rsid w:val="00F65DA4"/>
    <w:rsid w:val="00F772DF"/>
    <w:rsid w:val="00F77E54"/>
    <w:rsid w:val="00F861B8"/>
    <w:rsid w:val="00F87A29"/>
    <w:rsid w:val="00F93183"/>
    <w:rsid w:val="00F932F2"/>
    <w:rsid w:val="00F94C29"/>
    <w:rsid w:val="00F9528E"/>
    <w:rsid w:val="00F95FB4"/>
    <w:rsid w:val="00F9751B"/>
    <w:rsid w:val="00FA0312"/>
    <w:rsid w:val="00FA25EF"/>
    <w:rsid w:val="00FA2A73"/>
    <w:rsid w:val="00FA312D"/>
    <w:rsid w:val="00FA35C5"/>
    <w:rsid w:val="00FA4FCB"/>
    <w:rsid w:val="00FA68B0"/>
    <w:rsid w:val="00FA6DEA"/>
    <w:rsid w:val="00FB2FDD"/>
    <w:rsid w:val="00FB3B42"/>
    <w:rsid w:val="00FB45EC"/>
    <w:rsid w:val="00FC0BFA"/>
    <w:rsid w:val="00FC46AA"/>
    <w:rsid w:val="00FD15DC"/>
    <w:rsid w:val="00FD602A"/>
    <w:rsid w:val="00FE1138"/>
    <w:rsid w:val="00FE1914"/>
    <w:rsid w:val="00FE230E"/>
    <w:rsid w:val="00FF4682"/>
    <w:rsid w:val="00FF4774"/>
    <w:rsid w:val="00FF5CD4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4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1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4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1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hyperlink" Target="http://www.thesail.h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1888</Words>
  <Characters>10766</Characters>
  <Application>Microsoft Macintosh Word</Application>
  <DocSecurity>0</DocSecurity>
  <Lines>89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2</cp:revision>
  <cp:lastPrinted>2017-08-19T16:48:00Z</cp:lastPrinted>
  <dcterms:created xsi:type="dcterms:W3CDTF">2017-08-19T16:52:00Z</dcterms:created>
  <dcterms:modified xsi:type="dcterms:W3CDTF">2017-08-19T16:52:00Z</dcterms:modified>
</cp:coreProperties>
</file>