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D280A" w14:textId="77777777" w:rsidR="00CF7639" w:rsidRPr="00CF7639" w:rsidRDefault="008012AB" w:rsidP="00B715A7">
      <w:pPr>
        <w:spacing w:line="276" w:lineRule="auto"/>
        <w:jc w:val="center"/>
        <w:rPr>
          <w:b/>
          <w:sz w:val="28"/>
        </w:rPr>
      </w:pPr>
      <w:r>
        <w:rPr>
          <w:b/>
          <w:sz w:val="28"/>
        </w:rPr>
        <w:t>Notice of Race</w:t>
      </w:r>
    </w:p>
    <w:p w14:paraId="0FE5E658" w14:textId="77777777" w:rsidR="00934132" w:rsidRDefault="00866E09" w:rsidP="00B715A7">
      <w:pPr>
        <w:spacing w:line="276" w:lineRule="auto"/>
        <w:jc w:val="center"/>
      </w:pPr>
      <w:r>
        <w:rPr>
          <w:noProof/>
          <w:lang w:val="en-US"/>
        </w:rPr>
        <w:drawing>
          <wp:anchor distT="0" distB="0" distL="0" distR="0" simplePos="0" relativeHeight="251658240" behindDoc="0" locked="0" layoutInCell="1" allowOverlap="1" wp14:anchorId="61AF0EAC" wp14:editId="13D2C251">
            <wp:simplePos x="0" y="0"/>
            <wp:positionH relativeFrom="column">
              <wp:posOffset>2249805</wp:posOffset>
            </wp:positionH>
            <wp:positionV relativeFrom="page">
              <wp:posOffset>901700</wp:posOffset>
            </wp:positionV>
            <wp:extent cx="1304925" cy="687070"/>
            <wp:effectExtent l="0" t="0" r="9525"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4925" cy="687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C4DA1">
        <w:rPr>
          <w:noProof/>
          <w:lang w:eastAsia="hu-HU"/>
        </w:rPr>
        <w:t>Pirat Hungarian Championship</w:t>
      </w:r>
    </w:p>
    <w:p w14:paraId="01C2883A" w14:textId="77777777" w:rsidR="004E799A" w:rsidRDefault="00EC4DA1" w:rsidP="00B715A7">
      <w:pPr>
        <w:spacing w:line="276" w:lineRule="auto"/>
        <w:jc w:val="center"/>
      </w:pPr>
      <w:r>
        <w:t>2020</w:t>
      </w:r>
      <w:r w:rsidR="004E799A">
        <w:t>.</w:t>
      </w:r>
      <w:r w:rsidR="00AC23DF">
        <w:t xml:space="preserve"> July</w:t>
      </w:r>
      <w:r>
        <w:t xml:space="preserve"> 8-12</w:t>
      </w:r>
      <w:r w:rsidR="00A27869">
        <w:t xml:space="preserve"> </w:t>
      </w:r>
      <w:r w:rsidR="00AD3832">
        <w:t xml:space="preserve"> </w:t>
      </w:r>
    </w:p>
    <w:p w14:paraId="1EF0CCC6" w14:textId="77777777" w:rsidR="004E799A" w:rsidRDefault="008012AB" w:rsidP="00B715A7">
      <w:pPr>
        <w:pStyle w:val="ListParagraph"/>
        <w:numPr>
          <w:ilvl w:val="0"/>
          <w:numId w:val="2"/>
        </w:numPr>
        <w:spacing w:line="276" w:lineRule="auto"/>
      </w:pPr>
      <w:r>
        <w:t>Rules</w:t>
      </w:r>
    </w:p>
    <w:p w14:paraId="16EC8826" w14:textId="77777777" w:rsidR="00EC4DA1" w:rsidRDefault="008012AB" w:rsidP="00B715A7">
      <w:pPr>
        <w:pStyle w:val="ListParagraph"/>
        <w:numPr>
          <w:ilvl w:val="1"/>
          <w:numId w:val="2"/>
        </w:numPr>
        <w:spacing w:line="276" w:lineRule="auto"/>
      </w:pPr>
      <w:r>
        <w:t>The regatta will be governed by the rules as defined by the Racing Rules of Sailing</w:t>
      </w:r>
      <w:r w:rsidR="00AC23DF">
        <w:t xml:space="preserve"> 2017-2020.</w:t>
      </w:r>
    </w:p>
    <w:p w14:paraId="0B2FD779" w14:textId="77777777" w:rsidR="004E799A" w:rsidRDefault="00EC4DA1" w:rsidP="00B715A7">
      <w:pPr>
        <w:pStyle w:val="ListParagraph"/>
        <w:numPr>
          <w:ilvl w:val="1"/>
          <w:numId w:val="2"/>
        </w:numPr>
        <w:spacing w:line="276" w:lineRule="auto"/>
      </w:pPr>
      <w:r>
        <w:t>The Equipment Regulations of Sailing will appy</w:t>
      </w:r>
      <w:r w:rsidR="008012AB">
        <w:t xml:space="preserve"> </w:t>
      </w:r>
    </w:p>
    <w:p w14:paraId="456A033D" w14:textId="77777777" w:rsidR="004E799A" w:rsidRDefault="008012AB" w:rsidP="00B715A7">
      <w:pPr>
        <w:pStyle w:val="ListParagraph"/>
        <w:numPr>
          <w:ilvl w:val="1"/>
          <w:numId w:val="2"/>
        </w:numPr>
        <w:spacing w:line="276" w:lineRule="auto"/>
      </w:pPr>
      <w:r>
        <w:t>The p</w:t>
      </w:r>
      <w:r w:rsidR="00EC4DA1">
        <w:t>rescriptions of the HYA for 2020</w:t>
      </w:r>
      <w:r>
        <w:t xml:space="preserve"> will apply.</w:t>
      </w:r>
    </w:p>
    <w:p w14:paraId="0F0B238A" w14:textId="77777777" w:rsidR="004E799A" w:rsidRDefault="008012AB" w:rsidP="00B715A7">
      <w:pPr>
        <w:pStyle w:val="ListParagraph"/>
        <w:numPr>
          <w:ilvl w:val="1"/>
          <w:numId w:val="2"/>
        </w:numPr>
        <w:spacing w:line="276" w:lineRule="auto"/>
      </w:pPr>
      <w:r>
        <w:t xml:space="preserve">If there is a conflict between languages, the english text will take precedence. </w:t>
      </w:r>
      <w:r w:rsidR="004E799A">
        <w:t xml:space="preserve"> </w:t>
      </w:r>
    </w:p>
    <w:p w14:paraId="395F1995" w14:textId="77777777" w:rsidR="003174EF" w:rsidRDefault="008012AB" w:rsidP="00B715A7">
      <w:pPr>
        <w:pStyle w:val="ListParagraph"/>
        <w:numPr>
          <w:ilvl w:val="1"/>
          <w:numId w:val="2"/>
        </w:numPr>
        <w:spacing w:line="276" w:lineRule="auto"/>
      </w:pPr>
      <w:r>
        <w:t>The sailing instructions will consist of the instructions in RRS Appendix S, Standard Sailing Instructions, and supplementary sailing instructions that will b</w:t>
      </w:r>
      <w:r w:rsidR="00EC4DA1">
        <w:t xml:space="preserve">e on the official notice board, that can be found under the race office. </w:t>
      </w:r>
    </w:p>
    <w:p w14:paraId="106548AA" w14:textId="77777777" w:rsidR="00EC4DA1" w:rsidRDefault="00EC4DA1" w:rsidP="00B715A7">
      <w:pPr>
        <w:pStyle w:val="ListParagraph"/>
        <w:numPr>
          <w:ilvl w:val="1"/>
          <w:numId w:val="2"/>
        </w:numPr>
        <w:spacing w:line="276" w:lineRule="auto"/>
      </w:pPr>
      <w:r>
        <w:t xml:space="preserve">In all the rules: </w:t>
      </w:r>
    </w:p>
    <w:p w14:paraId="18A16BF1" w14:textId="77777777" w:rsidR="00EC4DA1" w:rsidRDefault="00EC4DA1" w:rsidP="00B715A7">
      <w:pPr>
        <w:pStyle w:val="ListParagraph"/>
        <w:numPr>
          <w:ilvl w:val="2"/>
          <w:numId w:val="2"/>
        </w:numPr>
        <w:spacing w:line="276" w:lineRule="auto"/>
      </w:pPr>
      <w:r>
        <w:t xml:space="preserve"> The notation [DP] in a rule means that he penalty for a breach of a rule max, at the discretion of the protest committee, be less than disqualification </w:t>
      </w:r>
    </w:p>
    <w:p w14:paraId="03B6A949" w14:textId="77777777" w:rsidR="00EC4DA1" w:rsidRDefault="00EC4DA1" w:rsidP="00B715A7">
      <w:pPr>
        <w:pStyle w:val="ListParagraph"/>
        <w:numPr>
          <w:ilvl w:val="2"/>
          <w:numId w:val="2"/>
        </w:numPr>
        <w:spacing w:line="276" w:lineRule="auto"/>
      </w:pPr>
      <w:r>
        <w:t xml:space="preserve"> The notation [NP] in a rule means, that no boat can protest for a breach of the rule.</w:t>
      </w:r>
    </w:p>
    <w:p w14:paraId="118919DB" w14:textId="77777777" w:rsidR="004E799A" w:rsidRDefault="00EC4DA1" w:rsidP="00B715A7">
      <w:pPr>
        <w:pStyle w:val="ListParagraph"/>
        <w:numPr>
          <w:ilvl w:val="1"/>
          <w:numId w:val="2"/>
        </w:numPr>
        <w:spacing w:line="276" w:lineRule="auto"/>
      </w:pPr>
      <w:r>
        <w:t>RRS 63.7 is changed as follows: If there is a conflict between the rules, the protest committee has to solve it so that it becomes the fairest regarding all the boats involved.</w:t>
      </w:r>
    </w:p>
    <w:p w14:paraId="53B1B336" w14:textId="77777777" w:rsidR="004E799A" w:rsidRDefault="00215810" w:rsidP="00B715A7">
      <w:pPr>
        <w:pStyle w:val="ListParagraph"/>
        <w:numPr>
          <w:ilvl w:val="0"/>
          <w:numId w:val="2"/>
        </w:numPr>
        <w:spacing w:line="276" w:lineRule="auto"/>
      </w:pPr>
      <w:r>
        <w:t>Eligibility and Entry</w:t>
      </w:r>
    </w:p>
    <w:p w14:paraId="6334F17C" w14:textId="77777777" w:rsidR="004E799A" w:rsidRPr="005376EC" w:rsidRDefault="00215810" w:rsidP="00B715A7">
      <w:pPr>
        <w:pStyle w:val="ListParagraph"/>
        <w:numPr>
          <w:ilvl w:val="1"/>
          <w:numId w:val="2"/>
        </w:numPr>
        <w:spacing w:line="276" w:lineRule="auto"/>
        <w:rPr>
          <w:sz w:val="24"/>
        </w:rPr>
      </w:pPr>
      <w:r>
        <w:t>The regatta is open to all boats of the</w:t>
      </w:r>
      <w:r w:rsidR="00EC4DA1">
        <w:t xml:space="preserve"> Pirat class</w:t>
      </w:r>
      <w:r>
        <w:t xml:space="preserve">. </w:t>
      </w:r>
      <w:r w:rsidR="00AD3832">
        <w:t xml:space="preserve"> </w:t>
      </w:r>
    </w:p>
    <w:p w14:paraId="01211E35" w14:textId="77777777" w:rsidR="004E799A" w:rsidRPr="005376EC" w:rsidRDefault="00215810" w:rsidP="00B715A7">
      <w:pPr>
        <w:pStyle w:val="ListParagraph"/>
        <w:numPr>
          <w:ilvl w:val="1"/>
          <w:numId w:val="2"/>
        </w:numPr>
        <w:spacing w:line="276" w:lineRule="auto"/>
        <w:rPr>
          <w:sz w:val="24"/>
        </w:rPr>
      </w:pPr>
      <w:r>
        <w:rPr>
          <w:szCs w:val="20"/>
        </w:rPr>
        <w:t xml:space="preserve">Eligible boats may enter by completing the form on </w:t>
      </w:r>
      <w:r w:rsidR="005376EC" w:rsidRPr="005376EC">
        <w:rPr>
          <w:szCs w:val="20"/>
        </w:rPr>
        <w:t>VIHAR</w:t>
      </w:r>
      <w:r>
        <w:rPr>
          <w:szCs w:val="20"/>
        </w:rPr>
        <w:t xml:space="preserve"> </w:t>
      </w:r>
      <w:r w:rsidR="005376EC" w:rsidRPr="005376EC">
        <w:rPr>
          <w:szCs w:val="20"/>
        </w:rPr>
        <w:t>(</w:t>
      </w:r>
      <w:hyperlink r:id="rId7" w:history="1">
        <w:r w:rsidR="005376EC" w:rsidRPr="005376EC">
          <w:rPr>
            <w:rStyle w:val="Hyperlink"/>
            <w:szCs w:val="20"/>
          </w:rPr>
          <w:t>https://vihar.hunsail.hu/</w:t>
        </w:r>
      </w:hyperlink>
      <w:r w:rsidR="005376EC" w:rsidRPr="005376EC">
        <w:rPr>
          <w:szCs w:val="20"/>
        </w:rPr>
        <w:t>)</w:t>
      </w:r>
      <w:r>
        <w:rPr>
          <w:szCs w:val="20"/>
        </w:rPr>
        <w:t xml:space="preserve"> and sending it together with the required fee. Foreign competitors may enter in the race office </w:t>
      </w:r>
      <w:r w:rsidR="00EC4DA1">
        <w:rPr>
          <w:szCs w:val="20"/>
        </w:rPr>
        <w:t xml:space="preserve">during the registration period. </w:t>
      </w:r>
    </w:p>
    <w:p w14:paraId="6E9089E7" w14:textId="77777777" w:rsidR="00B152C9" w:rsidRDefault="00215810" w:rsidP="00B715A7">
      <w:pPr>
        <w:pStyle w:val="ListParagraph"/>
        <w:numPr>
          <w:ilvl w:val="1"/>
          <w:numId w:val="2"/>
        </w:numPr>
        <w:spacing w:line="276" w:lineRule="auto"/>
      </w:pPr>
      <w:r>
        <w:t xml:space="preserve">Late entries may be approved upon the approval of the Organising authority. </w:t>
      </w:r>
    </w:p>
    <w:p w14:paraId="3A075B08" w14:textId="77777777" w:rsidR="00B152C9" w:rsidRDefault="00215810" w:rsidP="00B715A7">
      <w:pPr>
        <w:pStyle w:val="ListParagraph"/>
        <w:numPr>
          <w:ilvl w:val="0"/>
          <w:numId w:val="2"/>
        </w:numPr>
        <w:spacing w:line="276" w:lineRule="auto"/>
      </w:pPr>
      <w:r>
        <w:t>Fees</w:t>
      </w:r>
    </w:p>
    <w:p w14:paraId="473C0784" w14:textId="77777777" w:rsidR="005376EC" w:rsidRDefault="0008530E" w:rsidP="00B715A7">
      <w:pPr>
        <w:pStyle w:val="ListParagraph"/>
        <w:spacing w:line="276" w:lineRule="auto"/>
        <w:ind w:left="360"/>
      </w:pPr>
      <w:r>
        <w:t>Entry fee is 15.</w:t>
      </w:r>
      <w:r w:rsidR="00DE0751">
        <w:t>000</w:t>
      </w:r>
      <w:r w:rsidR="00215810">
        <w:t xml:space="preserve"> HUF/person</w:t>
      </w:r>
      <w:r w:rsidR="005376EC">
        <w:t xml:space="preserve">. </w:t>
      </w:r>
    </w:p>
    <w:p w14:paraId="64F922FA" w14:textId="77777777" w:rsidR="00B152C9" w:rsidRDefault="00215810" w:rsidP="00B715A7">
      <w:pPr>
        <w:pStyle w:val="ListParagraph"/>
        <w:numPr>
          <w:ilvl w:val="0"/>
          <w:numId w:val="2"/>
        </w:numPr>
        <w:spacing w:line="276" w:lineRule="auto"/>
      </w:pPr>
      <w:r>
        <w:t>Schedule</w:t>
      </w:r>
    </w:p>
    <w:tbl>
      <w:tblPr>
        <w:tblStyle w:val="TableGrid"/>
        <w:tblW w:w="0" w:type="auto"/>
        <w:tblInd w:w="792" w:type="dxa"/>
        <w:tblLook w:val="04A0" w:firstRow="1" w:lastRow="0" w:firstColumn="1" w:lastColumn="0" w:noHBand="0" w:noVBand="1"/>
      </w:tblPr>
      <w:tblGrid>
        <w:gridCol w:w="2693"/>
        <w:gridCol w:w="2790"/>
        <w:gridCol w:w="2787"/>
      </w:tblGrid>
      <w:tr w:rsidR="00B152C9" w14:paraId="73595816" w14:textId="77777777" w:rsidTr="00225856">
        <w:tc>
          <w:tcPr>
            <w:tcW w:w="2693" w:type="dxa"/>
          </w:tcPr>
          <w:p w14:paraId="44BFAA5C" w14:textId="77777777" w:rsidR="00B152C9" w:rsidRDefault="00215810" w:rsidP="00B715A7">
            <w:pPr>
              <w:pStyle w:val="ListParagraph"/>
              <w:spacing w:line="276" w:lineRule="auto"/>
              <w:ind w:left="0"/>
            </w:pPr>
            <w:r>
              <w:t>Date</w:t>
            </w:r>
          </w:p>
        </w:tc>
        <w:tc>
          <w:tcPr>
            <w:tcW w:w="2790" w:type="dxa"/>
          </w:tcPr>
          <w:p w14:paraId="07F76796" w14:textId="77777777" w:rsidR="00B152C9" w:rsidRDefault="00215810" w:rsidP="00B715A7">
            <w:pPr>
              <w:pStyle w:val="ListParagraph"/>
              <w:spacing w:line="276" w:lineRule="auto"/>
              <w:ind w:left="0"/>
            </w:pPr>
            <w:r>
              <w:t>Time</w:t>
            </w:r>
          </w:p>
        </w:tc>
        <w:tc>
          <w:tcPr>
            <w:tcW w:w="2787" w:type="dxa"/>
          </w:tcPr>
          <w:p w14:paraId="394DA901" w14:textId="77777777" w:rsidR="00B152C9" w:rsidRDefault="00B152C9" w:rsidP="00B715A7">
            <w:pPr>
              <w:pStyle w:val="ListParagraph"/>
              <w:spacing w:line="276" w:lineRule="auto"/>
              <w:ind w:left="0"/>
            </w:pPr>
          </w:p>
        </w:tc>
      </w:tr>
      <w:tr w:rsidR="00B152C9" w14:paraId="4ADB0A78" w14:textId="77777777" w:rsidTr="00225856">
        <w:tc>
          <w:tcPr>
            <w:tcW w:w="2693" w:type="dxa"/>
          </w:tcPr>
          <w:p w14:paraId="45954432" w14:textId="77777777" w:rsidR="00B152C9" w:rsidRDefault="00215810" w:rsidP="00B715A7">
            <w:pPr>
              <w:pStyle w:val="ListParagraph"/>
              <w:spacing w:line="276" w:lineRule="auto"/>
              <w:ind w:left="0"/>
            </w:pPr>
            <w:r>
              <w:t>July</w:t>
            </w:r>
            <w:r w:rsidR="00A27869">
              <w:t xml:space="preserve"> </w:t>
            </w:r>
            <w:r w:rsidR="00883B18">
              <w:t>7</w:t>
            </w:r>
          </w:p>
        </w:tc>
        <w:tc>
          <w:tcPr>
            <w:tcW w:w="2790" w:type="dxa"/>
          </w:tcPr>
          <w:p w14:paraId="0A6603EA" w14:textId="77777777" w:rsidR="00B152C9" w:rsidRDefault="00883B18" w:rsidP="00B715A7">
            <w:pPr>
              <w:pStyle w:val="ListParagraph"/>
              <w:spacing w:line="276" w:lineRule="auto"/>
              <w:ind w:left="0"/>
            </w:pPr>
            <w:r>
              <w:t>17.00-19</w:t>
            </w:r>
            <w:r w:rsidR="00AD3832">
              <w:t>.00</w:t>
            </w:r>
          </w:p>
        </w:tc>
        <w:tc>
          <w:tcPr>
            <w:tcW w:w="2787" w:type="dxa"/>
          </w:tcPr>
          <w:p w14:paraId="06B0E202" w14:textId="77777777" w:rsidR="00B152C9" w:rsidRDefault="00667AAC" w:rsidP="00B715A7">
            <w:pPr>
              <w:pStyle w:val="ListParagraph"/>
              <w:spacing w:line="276" w:lineRule="auto"/>
              <w:ind w:left="0"/>
            </w:pPr>
            <w:r>
              <w:t>Regis</w:t>
            </w:r>
            <w:r w:rsidR="00215810">
              <w:t>tration</w:t>
            </w:r>
          </w:p>
        </w:tc>
      </w:tr>
      <w:tr w:rsidR="00B152C9" w14:paraId="730E0AAB" w14:textId="77777777" w:rsidTr="00225856">
        <w:tc>
          <w:tcPr>
            <w:tcW w:w="2693" w:type="dxa"/>
          </w:tcPr>
          <w:p w14:paraId="502D69B8" w14:textId="77777777" w:rsidR="00B152C9" w:rsidRDefault="00215810" w:rsidP="00B715A7">
            <w:pPr>
              <w:pStyle w:val="ListParagraph"/>
              <w:spacing w:line="276" w:lineRule="auto"/>
              <w:ind w:left="0"/>
            </w:pPr>
            <w:r>
              <w:t>July</w:t>
            </w:r>
            <w:r w:rsidR="00883B18">
              <w:t xml:space="preserve"> 8</w:t>
            </w:r>
          </w:p>
        </w:tc>
        <w:tc>
          <w:tcPr>
            <w:tcW w:w="2790" w:type="dxa"/>
          </w:tcPr>
          <w:p w14:paraId="793DA6A9" w14:textId="77777777" w:rsidR="00B152C9" w:rsidRDefault="00883B18" w:rsidP="00B715A7">
            <w:pPr>
              <w:pStyle w:val="ListParagraph"/>
              <w:spacing w:line="276" w:lineRule="auto"/>
              <w:ind w:left="0"/>
            </w:pPr>
            <w:r>
              <w:t>9.00-11:00</w:t>
            </w:r>
          </w:p>
          <w:p w14:paraId="3B935F7D" w14:textId="77777777" w:rsidR="00A27869" w:rsidRDefault="00883B18" w:rsidP="00B715A7">
            <w:pPr>
              <w:pStyle w:val="ListParagraph"/>
              <w:spacing w:line="276" w:lineRule="auto"/>
              <w:ind w:left="0"/>
            </w:pPr>
            <w:r>
              <w:t>11.3</w:t>
            </w:r>
            <w:r w:rsidR="00AD3832">
              <w:t>0</w:t>
            </w:r>
          </w:p>
          <w:p w14:paraId="7B20E102" w14:textId="77777777" w:rsidR="002C6E16" w:rsidRDefault="002C6E16" w:rsidP="00B715A7">
            <w:pPr>
              <w:pStyle w:val="ListParagraph"/>
              <w:spacing w:line="276" w:lineRule="auto"/>
              <w:ind w:left="0"/>
            </w:pPr>
          </w:p>
          <w:p w14:paraId="4D2F9409" w14:textId="1FC31328" w:rsidR="00587F85" w:rsidRDefault="00587F85" w:rsidP="00B715A7">
            <w:pPr>
              <w:pStyle w:val="ListParagraph"/>
              <w:spacing w:line="276" w:lineRule="auto"/>
              <w:ind w:left="0"/>
            </w:pPr>
            <w:bookmarkStart w:id="0" w:name="_GoBack"/>
            <w:bookmarkEnd w:id="0"/>
            <w:r>
              <w:t>13.00</w:t>
            </w:r>
          </w:p>
        </w:tc>
        <w:tc>
          <w:tcPr>
            <w:tcW w:w="2787" w:type="dxa"/>
          </w:tcPr>
          <w:p w14:paraId="354EF3D0" w14:textId="77777777" w:rsidR="00AD3832" w:rsidRDefault="00215810" w:rsidP="00B715A7">
            <w:pPr>
              <w:pStyle w:val="ListParagraph"/>
              <w:spacing w:line="276" w:lineRule="auto"/>
              <w:ind w:left="0"/>
            </w:pPr>
            <w:r>
              <w:t>Registration</w:t>
            </w:r>
          </w:p>
          <w:p w14:paraId="0B1EA2B2" w14:textId="55167E16" w:rsidR="00A27869" w:rsidRDefault="00587F85" w:rsidP="00B715A7">
            <w:pPr>
              <w:pStyle w:val="ListParagraph"/>
              <w:spacing w:line="276" w:lineRule="auto"/>
              <w:ind w:left="0"/>
            </w:pPr>
            <w:r>
              <w:t>Opening cermony, skippers meeting</w:t>
            </w:r>
          </w:p>
          <w:p w14:paraId="30EC4489" w14:textId="2B58B484" w:rsidR="00587F85" w:rsidRDefault="00587F85" w:rsidP="00B715A7">
            <w:pPr>
              <w:pStyle w:val="ListParagraph"/>
              <w:spacing w:line="276" w:lineRule="auto"/>
              <w:ind w:left="0"/>
            </w:pPr>
            <w:r>
              <w:t>Sceduled time of the first warning signal of the day</w:t>
            </w:r>
          </w:p>
        </w:tc>
      </w:tr>
      <w:tr w:rsidR="00215810" w14:paraId="134DC30F" w14:textId="77777777" w:rsidTr="00225856">
        <w:tc>
          <w:tcPr>
            <w:tcW w:w="2693" w:type="dxa"/>
          </w:tcPr>
          <w:p w14:paraId="7CBC2639" w14:textId="77777777" w:rsidR="00215810" w:rsidRDefault="00883B18" w:rsidP="00B715A7">
            <w:pPr>
              <w:pStyle w:val="ListParagraph"/>
              <w:spacing w:line="276" w:lineRule="auto"/>
              <w:ind w:left="0"/>
            </w:pPr>
            <w:r>
              <w:t>July 9-11</w:t>
            </w:r>
          </w:p>
        </w:tc>
        <w:tc>
          <w:tcPr>
            <w:tcW w:w="2790" w:type="dxa"/>
          </w:tcPr>
          <w:p w14:paraId="59134C52" w14:textId="77777777" w:rsidR="00215810" w:rsidRDefault="00215810" w:rsidP="00B715A7">
            <w:pPr>
              <w:pStyle w:val="ListParagraph"/>
              <w:spacing w:line="276" w:lineRule="auto"/>
              <w:ind w:left="0"/>
            </w:pPr>
            <w:r>
              <w:t>10.00</w:t>
            </w:r>
          </w:p>
        </w:tc>
        <w:tc>
          <w:tcPr>
            <w:tcW w:w="2787" w:type="dxa"/>
          </w:tcPr>
          <w:p w14:paraId="5463CA1E" w14:textId="1F1072F2" w:rsidR="00215810" w:rsidRDefault="00587F85" w:rsidP="00B715A7">
            <w:pPr>
              <w:pStyle w:val="ListParagraph"/>
              <w:spacing w:line="276" w:lineRule="auto"/>
              <w:ind w:left="0"/>
            </w:pPr>
            <w:r>
              <w:t>Sc</w:t>
            </w:r>
            <w:r w:rsidR="00DE0751">
              <w:t>eduled time of the first warning signal of the day</w:t>
            </w:r>
          </w:p>
        </w:tc>
      </w:tr>
      <w:tr w:rsidR="00883B18" w14:paraId="76C92FF4" w14:textId="77777777" w:rsidTr="00225856">
        <w:tc>
          <w:tcPr>
            <w:tcW w:w="2693" w:type="dxa"/>
          </w:tcPr>
          <w:p w14:paraId="2940C7FB" w14:textId="77777777" w:rsidR="00883B18" w:rsidRDefault="00883B18" w:rsidP="00B715A7">
            <w:pPr>
              <w:pStyle w:val="ListParagraph"/>
              <w:spacing w:line="276" w:lineRule="auto"/>
              <w:ind w:left="0"/>
            </w:pPr>
            <w:r>
              <w:t>July 12</w:t>
            </w:r>
          </w:p>
        </w:tc>
        <w:tc>
          <w:tcPr>
            <w:tcW w:w="2790" w:type="dxa"/>
          </w:tcPr>
          <w:p w14:paraId="35449E22" w14:textId="77777777" w:rsidR="00883B18" w:rsidRDefault="00883B18" w:rsidP="00B715A7">
            <w:pPr>
              <w:pStyle w:val="ListParagraph"/>
              <w:spacing w:line="276" w:lineRule="auto"/>
              <w:ind w:left="0"/>
            </w:pPr>
            <w:r>
              <w:t>Reserve day</w:t>
            </w:r>
          </w:p>
        </w:tc>
        <w:tc>
          <w:tcPr>
            <w:tcW w:w="2787" w:type="dxa"/>
          </w:tcPr>
          <w:p w14:paraId="24734FCD" w14:textId="77777777" w:rsidR="00883B18" w:rsidRDefault="00883B18" w:rsidP="00B715A7">
            <w:pPr>
              <w:pStyle w:val="ListParagraph"/>
              <w:spacing w:line="276" w:lineRule="auto"/>
              <w:ind w:left="0"/>
            </w:pPr>
            <w:r>
              <w:t xml:space="preserve">If until the end of racing on July 11th, the minimal 4 races have not been sailed, </w:t>
            </w:r>
            <w:r>
              <w:lastRenderedPageBreak/>
              <w:t xml:space="preserve">the July 12th will be used for racing as well.  </w:t>
            </w:r>
          </w:p>
        </w:tc>
      </w:tr>
    </w:tbl>
    <w:p w14:paraId="1F41A498" w14:textId="77777777" w:rsidR="00883B18" w:rsidRDefault="00215810" w:rsidP="00B715A7">
      <w:pPr>
        <w:pStyle w:val="ListParagraph"/>
        <w:numPr>
          <w:ilvl w:val="1"/>
          <w:numId w:val="2"/>
        </w:numPr>
        <w:spacing w:line="276" w:lineRule="auto"/>
      </w:pPr>
      <w:r>
        <w:lastRenderedPageBreak/>
        <w:t>12 races are scheduled</w:t>
      </w:r>
      <w:r w:rsidR="00883B18">
        <w:t>.</w:t>
      </w:r>
      <w:r>
        <w:t xml:space="preserve"> </w:t>
      </w:r>
    </w:p>
    <w:p w14:paraId="345425EC" w14:textId="77777777" w:rsidR="00225856" w:rsidRDefault="00215810" w:rsidP="00B715A7">
      <w:pPr>
        <w:pStyle w:val="ListParagraph"/>
        <w:numPr>
          <w:ilvl w:val="1"/>
          <w:numId w:val="2"/>
        </w:numPr>
        <w:spacing w:line="276" w:lineRule="auto"/>
      </w:pPr>
      <w:r>
        <w:t>There can be 4 races per day</w:t>
      </w:r>
      <w:r w:rsidR="00883B18">
        <w:t>.</w:t>
      </w:r>
    </w:p>
    <w:p w14:paraId="1B3FAC3F" w14:textId="77777777" w:rsidR="00667AAC" w:rsidRDefault="00215810" w:rsidP="00B715A7">
      <w:pPr>
        <w:pStyle w:val="ListParagraph"/>
        <w:numPr>
          <w:ilvl w:val="1"/>
          <w:numId w:val="2"/>
        </w:numPr>
        <w:spacing w:line="276" w:lineRule="auto"/>
      </w:pPr>
      <w:r>
        <w:t>On the last scheduled day of racing no warn</w:t>
      </w:r>
      <w:r w:rsidR="00883B18">
        <w:t>ing signal will be made after 15</w:t>
      </w:r>
      <w:r>
        <w:t>:00</w:t>
      </w:r>
      <w:r w:rsidR="00663FA7">
        <w:t xml:space="preserve">. </w:t>
      </w:r>
    </w:p>
    <w:p w14:paraId="74BFBABC" w14:textId="77777777" w:rsidR="007E29BA" w:rsidRDefault="00883B18" w:rsidP="00B715A7">
      <w:pPr>
        <w:pStyle w:val="ListParagraph"/>
        <w:numPr>
          <w:ilvl w:val="0"/>
          <w:numId w:val="2"/>
        </w:numPr>
        <w:spacing w:line="276" w:lineRule="auto"/>
      </w:pPr>
      <w:r>
        <w:t xml:space="preserve">Sailing </w:t>
      </w:r>
      <w:r w:rsidR="00B715A7">
        <w:t xml:space="preserve">instructions will be available upon registration, on the notice board and on the website of the club </w:t>
      </w:r>
      <w:hyperlink r:id="rId8" w:history="1">
        <w:r w:rsidR="00B715A7" w:rsidRPr="00617895">
          <w:rPr>
            <w:rStyle w:val="Hyperlink"/>
          </w:rPr>
          <w:t>www.thesail.hu</w:t>
        </w:r>
      </w:hyperlink>
      <w:r w:rsidR="00B715A7">
        <w:t xml:space="preserve"> together with the facebook site of the event.  </w:t>
      </w:r>
    </w:p>
    <w:p w14:paraId="7A6BB3EE" w14:textId="77777777" w:rsidR="007E29BA" w:rsidRDefault="007E29BA" w:rsidP="00B715A7">
      <w:pPr>
        <w:pStyle w:val="ListParagraph"/>
        <w:numPr>
          <w:ilvl w:val="0"/>
          <w:numId w:val="2"/>
        </w:numPr>
        <w:spacing w:line="276" w:lineRule="auto"/>
      </w:pPr>
      <w:r>
        <w:t>Venue</w:t>
      </w:r>
    </w:p>
    <w:p w14:paraId="10E2B88F" w14:textId="77777777" w:rsidR="007E29BA" w:rsidRDefault="007E29BA" w:rsidP="00B715A7">
      <w:pPr>
        <w:pStyle w:val="ListParagraph"/>
        <w:numPr>
          <w:ilvl w:val="1"/>
          <w:numId w:val="2"/>
        </w:numPr>
        <w:spacing w:line="276" w:lineRule="auto"/>
      </w:pPr>
      <w:r>
        <w:t xml:space="preserve">Venue is located at 8237, Tihany, Kenderföld utca 19. </w:t>
      </w:r>
    </w:p>
    <w:p w14:paraId="64CF0C9B" w14:textId="77777777" w:rsidR="00BF69F8" w:rsidRDefault="007E29BA" w:rsidP="00B715A7">
      <w:pPr>
        <w:pStyle w:val="ListParagraph"/>
        <w:numPr>
          <w:ilvl w:val="1"/>
          <w:numId w:val="2"/>
        </w:numPr>
        <w:spacing w:line="276" w:lineRule="auto"/>
      </w:pPr>
      <w:r>
        <w:t>Location of the courses will be at the eastern or the western side of Tihany peninsula. The Race committee will signal which area will be used upon leaving the shore.</w:t>
      </w:r>
    </w:p>
    <w:p w14:paraId="76237B29" w14:textId="77777777" w:rsidR="005376EC" w:rsidRDefault="007E29BA" w:rsidP="00B715A7">
      <w:pPr>
        <w:pStyle w:val="ListParagraph"/>
        <w:numPr>
          <w:ilvl w:val="0"/>
          <w:numId w:val="2"/>
        </w:numPr>
        <w:spacing w:line="276" w:lineRule="auto"/>
      </w:pPr>
      <w:r>
        <w:t>Scoring</w:t>
      </w:r>
    </w:p>
    <w:p w14:paraId="4A38C077" w14:textId="77777777" w:rsidR="00600744" w:rsidRDefault="007E29BA" w:rsidP="00B715A7">
      <w:pPr>
        <w:pStyle w:val="ListParagraph"/>
        <w:numPr>
          <w:ilvl w:val="1"/>
          <w:numId w:val="2"/>
        </w:numPr>
        <w:spacing w:line="276" w:lineRule="auto"/>
      </w:pPr>
      <w:r>
        <w:t>4 races are required</w:t>
      </w:r>
      <w:r w:rsidR="00B715A7">
        <w:t xml:space="preserve"> to constitute a championship.</w:t>
      </w:r>
    </w:p>
    <w:p w14:paraId="7E3C76B5" w14:textId="77777777" w:rsidR="00600744" w:rsidRDefault="00B715A7" w:rsidP="00B715A7">
      <w:pPr>
        <w:pStyle w:val="ListParagraph"/>
        <w:numPr>
          <w:ilvl w:val="1"/>
          <w:numId w:val="2"/>
        </w:numPr>
        <w:spacing w:line="276" w:lineRule="auto"/>
      </w:pPr>
      <w:r>
        <w:t>When fewer than 5</w:t>
      </w:r>
      <w:r w:rsidR="007E29BA">
        <w:t xml:space="preserve"> races have been completed, a boat’s series score will be the total of the races scores. </w:t>
      </w:r>
    </w:p>
    <w:p w14:paraId="70A30A04" w14:textId="77777777" w:rsidR="007E29BA" w:rsidRDefault="00B715A7" w:rsidP="00B715A7">
      <w:pPr>
        <w:pStyle w:val="ListParagraph"/>
        <w:numPr>
          <w:ilvl w:val="1"/>
          <w:numId w:val="2"/>
        </w:numPr>
        <w:spacing w:line="276" w:lineRule="auto"/>
      </w:pPr>
      <w:r>
        <w:t>When from 5</w:t>
      </w:r>
      <w:r w:rsidR="007E29BA">
        <w:t xml:space="preserve"> to 8 races have been completed, a boat’s series score will be the total of her races scores excluding her worst score</w:t>
      </w:r>
    </w:p>
    <w:p w14:paraId="39C43CDB" w14:textId="77777777" w:rsidR="000671B7" w:rsidRDefault="00B715A7" w:rsidP="00B715A7">
      <w:pPr>
        <w:pStyle w:val="ListParagraph"/>
        <w:numPr>
          <w:ilvl w:val="1"/>
          <w:numId w:val="2"/>
        </w:numPr>
        <w:spacing w:line="276" w:lineRule="auto"/>
      </w:pPr>
      <w:r>
        <w:t>When more than 8</w:t>
      </w:r>
      <w:r w:rsidR="00667AAC">
        <w:t xml:space="preserve"> </w:t>
      </w:r>
      <w:r w:rsidR="007E29BA">
        <w:t xml:space="preserve">races have been completed, a boat’s series score will be the total of her races scores excluding her 2 worst scores. </w:t>
      </w:r>
      <w:r w:rsidR="000671B7">
        <w:t xml:space="preserve"> </w:t>
      </w:r>
    </w:p>
    <w:p w14:paraId="385F6BB6" w14:textId="77777777" w:rsidR="000671B7" w:rsidRDefault="00432642" w:rsidP="00B715A7">
      <w:pPr>
        <w:pStyle w:val="ListParagraph"/>
        <w:numPr>
          <w:ilvl w:val="0"/>
          <w:numId w:val="2"/>
        </w:numPr>
        <w:spacing w:line="276" w:lineRule="auto"/>
      </w:pPr>
      <w:r>
        <w:t>Support boats</w:t>
      </w:r>
    </w:p>
    <w:p w14:paraId="3FB3E9E7" w14:textId="77777777" w:rsidR="00A84594" w:rsidRDefault="00432642" w:rsidP="00B715A7">
      <w:pPr>
        <w:pStyle w:val="ListParagraph"/>
        <w:numPr>
          <w:ilvl w:val="1"/>
          <w:numId w:val="2"/>
        </w:numPr>
        <w:spacing w:line="276" w:lineRule="auto"/>
      </w:pPr>
      <w:r>
        <w:t>Race committee boats will be marked with a white RC flag</w:t>
      </w:r>
      <w:r w:rsidR="00A84594">
        <w:t xml:space="preserve">. </w:t>
      </w:r>
    </w:p>
    <w:p w14:paraId="74211303" w14:textId="77777777" w:rsidR="00A84594" w:rsidRDefault="00432642" w:rsidP="00B715A7">
      <w:pPr>
        <w:pStyle w:val="ListParagraph"/>
        <w:numPr>
          <w:ilvl w:val="1"/>
          <w:numId w:val="2"/>
        </w:numPr>
        <w:spacing w:line="276" w:lineRule="auto"/>
      </w:pPr>
      <w:r>
        <w:t xml:space="preserve">Support boats should be registered upon registration. </w:t>
      </w:r>
      <w:r w:rsidR="004512E7">
        <w:t xml:space="preserve"> </w:t>
      </w:r>
    </w:p>
    <w:p w14:paraId="33E360F6" w14:textId="77777777" w:rsidR="00042655" w:rsidRDefault="00432642" w:rsidP="00B715A7">
      <w:pPr>
        <w:pStyle w:val="ListParagraph"/>
        <w:numPr>
          <w:ilvl w:val="0"/>
          <w:numId w:val="2"/>
        </w:numPr>
        <w:spacing w:line="276" w:lineRule="auto"/>
      </w:pPr>
      <w:r>
        <w:t>Berthing</w:t>
      </w:r>
    </w:p>
    <w:p w14:paraId="350B9569" w14:textId="77777777" w:rsidR="004512E7" w:rsidRDefault="00432642" w:rsidP="00B715A7">
      <w:pPr>
        <w:pStyle w:val="ListParagraph"/>
        <w:spacing w:line="276" w:lineRule="auto"/>
        <w:ind w:left="360"/>
      </w:pPr>
      <w:r>
        <w:t xml:space="preserve">Boats shall be kept in their assigned places while they are in the harbour. </w:t>
      </w:r>
      <w:r w:rsidR="004512E7">
        <w:t xml:space="preserve"> </w:t>
      </w:r>
    </w:p>
    <w:p w14:paraId="186FA108" w14:textId="77777777" w:rsidR="00042655" w:rsidRDefault="00432642" w:rsidP="00B715A7">
      <w:pPr>
        <w:pStyle w:val="ListParagraph"/>
        <w:numPr>
          <w:ilvl w:val="0"/>
          <w:numId w:val="2"/>
        </w:numPr>
        <w:spacing w:line="276" w:lineRule="auto"/>
      </w:pPr>
      <w:r>
        <w:t>Radio Communication</w:t>
      </w:r>
    </w:p>
    <w:p w14:paraId="0D81791D" w14:textId="77777777" w:rsidR="00042655" w:rsidRDefault="00432642" w:rsidP="00B715A7">
      <w:pPr>
        <w:pStyle w:val="ListParagraph"/>
        <w:spacing w:line="276" w:lineRule="auto"/>
        <w:ind w:left="360"/>
      </w:pPr>
      <w:r>
        <w:t>Except in an emergency, a boat that is racing shall not make voice or data transmissions and shall not receive voice or data communication that is not available to all boats. [DP]</w:t>
      </w:r>
    </w:p>
    <w:p w14:paraId="3B1012C5" w14:textId="77777777" w:rsidR="00042655" w:rsidRDefault="00432642" w:rsidP="00B715A7">
      <w:pPr>
        <w:pStyle w:val="ListParagraph"/>
        <w:numPr>
          <w:ilvl w:val="0"/>
          <w:numId w:val="2"/>
        </w:numPr>
        <w:spacing w:line="276" w:lineRule="auto"/>
      </w:pPr>
      <w:r>
        <w:t>Media rights</w:t>
      </w:r>
    </w:p>
    <w:p w14:paraId="72ACE31C" w14:textId="77777777" w:rsidR="00432642" w:rsidRDefault="00432642" w:rsidP="00B715A7">
      <w:pPr>
        <w:pStyle w:val="ListParagraph"/>
        <w:spacing w:line="276" w:lineRule="auto"/>
        <w:ind w:left="360"/>
      </w:pPr>
      <w:r>
        <w:t>By entering to the event, all competitors give the right to the organising authority to produce and use any kind of audio or video record of them. That includes records of a drone. Any actions of the drone can be no ground of redress.</w:t>
      </w:r>
    </w:p>
    <w:p w14:paraId="6D919750" w14:textId="77777777" w:rsidR="00042655" w:rsidRDefault="00432642" w:rsidP="00B715A7">
      <w:pPr>
        <w:pStyle w:val="ListParagraph"/>
        <w:numPr>
          <w:ilvl w:val="0"/>
          <w:numId w:val="2"/>
        </w:numPr>
        <w:spacing w:line="276" w:lineRule="auto"/>
      </w:pPr>
      <w:r>
        <w:t>Prizes</w:t>
      </w:r>
    </w:p>
    <w:p w14:paraId="0566D8DE" w14:textId="77777777" w:rsidR="00B274F1" w:rsidRDefault="00B715A7" w:rsidP="00B715A7">
      <w:pPr>
        <w:pStyle w:val="ListParagraph"/>
        <w:spacing w:line="276" w:lineRule="auto"/>
        <w:ind w:left="360"/>
      </w:pPr>
      <w:r>
        <w:t>Top 6 boats overall and the top 3 boats of the senior (110+)</w:t>
      </w:r>
      <w:r w:rsidR="00432642">
        <w:t xml:space="preserve"> </w:t>
      </w:r>
      <w:r>
        <w:t xml:space="preserve">group will </w:t>
      </w:r>
      <w:r w:rsidR="00432642">
        <w:t>be awarded with medals.</w:t>
      </w:r>
    </w:p>
    <w:p w14:paraId="559A796A" w14:textId="77777777" w:rsidR="00042655" w:rsidRDefault="00432642" w:rsidP="00B715A7">
      <w:pPr>
        <w:pStyle w:val="ListParagraph"/>
        <w:numPr>
          <w:ilvl w:val="0"/>
          <w:numId w:val="2"/>
        </w:numPr>
        <w:spacing w:line="276" w:lineRule="auto"/>
      </w:pPr>
      <w:r>
        <w:t>Disclaimer of Liability</w:t>
      </w:r>
    </w:p>
    <w:p w14:paraId="2230BD43" w14:textId="77777777" w:rsidR="00432642" w:rsidRDefault="00432642" w:rsidP="00B715A7">
      <w:pPr>
        <w:pStyle w:val="ListParagraph"/>
        <w:spacing w:line="276" w:lineRule="auto"/>
        <w:ind w:left="360"/>
      </w:pPr>
      <w:r>
        <w:t xml:space="preserve">Competitors participate in the regatta entirely at their own risk. See RRS 4, Decision to race. The organizing authority will not accept any liability for material damage or personal injury or death sustained in conjuction with or prior to, during, or after the regatta. </w:t>
      </w:r>
    </w:p>
    <w:p w14:paraId="42D98071" w14:textId="77777777" w:rsidR="00042655" w:rsidRDefault="008D193A" w:rsidP="00B715A7">
      <w:pPr>
        <w:pStyle w:val="ListParagraph"/>
        <w:numPr>
          <w:ilvl w:val="0"/>
          <w:numId w:val="2"/>
        </w:numPr>
        <w:spacing w:line="276" w:lineRule="auto"/>
      </w:pPr>
      <w:r>
        <w:t>Insurance</w:t>
      </w:r>
    </w:p>
    <w:p w14:paraId="2D21455F" w14:textId="77777777" w:rsidR="00B274F1" w:rsidRDefault="008D193A" w:rsidP="00B715A7">
      <w:pPr>
        <w:pStyle w:val="ListParagraph"/>
        <w:spacing w:line="276" w:lineRule="auto"/>
        <w:ind w:left="360"/>
      </w:pPr>
      <w:r>
        <w:t>Each participating boat shall be insured with a third-party liability insurance w</w:t>
      </w:r>
      <w:r w:rsidR="0049183C">
        <w:t>ith a minimum cover of 20</w:t>
      </w:r>
      <w:r w:rsidR="0008530E">
        <w:t>.000</w:t>
      </w:r>
      <w:r>
        <w:t xml:space="preserve"> € per incident or the equivalent. </w:t>
      </w:r>
      <w:r w:rsidR="00B274F1">
        <w:t xml:space="preserve"> </w:t>
      </w:r>
    </w:p>
    <w:p w14:paraId="706F0A93" w14:textId="77777777" w:rsidR="00702593" w:rsidRDefault="008D193A" w:rsidP="00B715A7">
      <w:pPr>
        <w:pStyle w:val="ListParagraph"/>
        <w:spacing w:line="276" w:lineRule="auto"/>
        <w:ind w:left="360"/>
      </w:pPr>
      <w:r>
        <w:t xml:space="preserve">For further information </w:t>
      </w:r>
      <w:r w:rsidR="0038036F">
        <w:t>about the regatta and accomodation</w:t>
      </w:r>
      <w:r w:rsidR="0049183C">
        <w:t>,</w:t>
      </w:r>
      <w:r w:rsidR="0038036F">
        <w:t xml:space="preserve"> </w:t>
      </w:r>
      <w:r>
        <w:t>please contact Andrea Rutai</w:t>
      </w:r>
      <w:r w:rsidR="00702593">
        <w:t xml:space="preserve">: </w:t>
      </w:r>
      <w:hyperlink r:id="rId9" w:history="1">
        <w:r w:rsidR="00702593" w:rsidRPr="00B93511">
          <w:rPr>
            <w:rStyle w:val="Hyperlink"/>
          </w:rPr>
          <w:t>andi.rutai@thesail.hu</w:t>
        </w:r>
      </w:hyperlink>
      <w:r w:rsidR="00702593">
        <w:t xml:space="preserve"> . </w:t>
      </w:r>
    </w:p>
    <w:p w14:paraId="6EF5AB07" w14:textId="77777777" w:rsidR="004512E7" w:rsidRDefault="008D193A" w:rsidP="00B715A7">
      <w:pPr>
        <w:spacing w:line="276" w:lineRule="auto"/>
        <w:jc w:val="center"/>
      </w:pPr>
      <w:r>
        <w:t>Fair Winds</w:t>
      </w:r>
      <w:r w:rsidR="00605A6B">
        <w:t>!</w:t>
      </w:r>
    </w:p>
    <w:sectPr w:rsidR="00451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0A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E40370"/>
    <w:multiLevelType w:val="multilevel"/>
    <w:tmpl w:val="D8A0F93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6682A67"/>
    <w:multiLevelType w:val="hybridMultilevel"/>
    <w:tmpl w:val="1A22F31E"/>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39F216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88"/>
    <w:rsid w:val="00010CE8"/>
    <w:rsid w:val="00011684"/>
    <w:rsid w:val="000306D5"/>
    <w:rsid w:val="00037852"/>
    <w:rsid w:val="00042655"/>
    <w:rsid w:val="00055DC2"/>
    <w:rsid w:val="000616D0"/>
    <w:rsid w:val="0006304A"/>
    <w:rsid w:val="000671B7"/>
    <w:rsid w:val="00067D83"/>
    <w:rsid w:val="00073563"/>
    <w:rsid w:val="00084043"/>
    <w:rsid w:val="0008530E"/>
    <w:rsid w:val="00085804"/>
    <w:rsid w:val="0009680F"/>
    <w:rsid w:val="000972A5"/>
    <w:rsid w:val="00097437"/>
    <w:rsid w:val="00097974"/>
    <w:rsid w:val="000A0A74"/>
    <w:rsid w:val="000A3A41"/>
    <w:rsid w:val="000A4196"/>
    <w:rsid w:val="000B0930"/>
    <w:rsid w:val="000B1308"/>
    <w:rsid w:val="000B21DB"/>
    <w:rsid w:val="000B2C6E"/>
    <w:rsid w:val="000B5C9C"/>
    <w:rsid w:val="000C1B29"/>
    <w:rsid w:val="000C1E93"/>
    <w:rsid w:val="000C4819"/>
    <w:rsid w:val="000C75FF"/>
    <w:rsid w:val="000D626A"/>
    <w:rsid w:val="000E176C"/>
    <w:rsid w:val="000E2364"/>
    <w:rsid w:val="000E31E2"/>
    <w:rsid w:val="000E523B"/>
    <w:rsid w:val="000E72B0"/>
    <w:rsid w:val="000E7FC7"/>
    <w:rsid w:val="000F648C"/>
    <w:rsid w:val="000F65C3"/>
    <w:rsid w:val="000F7B8B"/>
    <w:rsid w:val="00102A43"/>
    <w:rsid w:val="00104CEB"/>
    <w:rsid w:val="00106633"/>
    <w:rsid w:val="00112F35"/>
    <w:rsid w:val="00114C0F"/>
    <w:rsid w:val="00115067"/>
    <w:rsid w:val="00122A0D"/>
    <w:rsid w:val="001234F8"/>
    <w:rsid w:val="00123D88"/>
    <w:rsid w:val="00124929"/>
    <w:rsid w:val="0012775F"/>
    <w:rsid w:val="00140A9E"/>
    <w:rsid w:val="001418AC"/>
    <w:rsid w:val="001423D6"/>
    <w:rsid w:val="001432CA"/>
    <w:rsid w:val="00144CF1"/>
    <w:rsid w:val="00147BFA"/>
    <w:rsid w:val="001534CC"/>
    <w:rsid w:val="00157E67"/>
    <w:rsid w:val="00162DDB"/>
    <w:rsid w:val="001662B7"/>
    <w:rsid w:val="001666C2"/>
    <w:rsid w:val="00171354"/>
    <w:rsid w:val="00171A3E"/>
    <w:rsid w:val="00172AD7"/>
    <w:rsid w:val="00180066"/>
    <w:rsid w:val="001902A4"/>
    <w:rsid w:val="001B4694"/>
    <w:rsid w:val="001B6F69"/>
    <w:rsid w:val="001B7556"/>
    <w:rsid w:val="001C2A95"/>
    <w:rsid w:val="001C3541"/>
    <w:rsid w:val="001C57B8"/>
    <w:rsid w:val="001C5CF7"/>
    <w:rsid w:val="001C5EA1"/>
    <w:rsid w:val="001C74C6"/>
    <w:rsid w:val="001D4E1C"/>
    <w:rsid w:val="001E0A85"/>
    <w:rsid w:val="001E270C"/>
    <w:rsid w:val="001F52ED"/>
    <w:rsid w:val="00202E25"/>
    <w:rsid w:val="00214663"/>
    <w:rsid w:val="00215810"/>
    <w:rsid w:val="002208C6"/>
    <w:rsid w:val="00221EF5"/>
    <w:rsid w:val="00221FCA"/>
    <w:rsid w:val="00225856"/>
    <w:rsid w:val="0023126A"/>
    <w:rsid w:val="00231617"/>
    <w:rsid w:val="00231ECC"/>
    <w:rsid w:val="00256146"/>
    <w:rsid w:val="002571C7"/>
    <w:rsid w:val="002643C4"/>
    <w:rsid w:val="00264737"/>
    <w:rsid w:val="002653AE"/>
    <w:rsid w:val="00265415"/>
    <w:rsid w:val="00272820"/>
    <w:rsid w:val="00272CE0"/>
    <w:rsid w:val="00274E1C"/>
    <w:rsid w:val="00276C04"/>
    <w:rsid w:val="0029444B"/>
    <w:rsid w:val="00294EC6"/>
    <w:rsid w:val="00296DEB"/>
    <w:rsid w:val="00297EA4"/>
    <w:rsid w:val="002A0406"/>
    <w:rsid w:val="002A05DE"/>
    <w:rsid w:val="002A26BC"/>
    <w:rsid w:val="002A5B6A"/>
    <w:rsid w:val="002A61AC"/>
    <w:rsid w:val="002C63A1"/>
    <w:rsid w:val="002C6E16"/>
    <w:rsid w:val="002C6FFC"/>
    <w:rsid w:val="002C785E"/>
    <w:rsid w:val="002D4CBA"/>
    <w:rsid w:val="002D61B3"/>
    <w:rsid w:val="002E26C3"/>
    <w:rsid w:val="002E6B84"/>
    <w:rsid w:val="002F2D62"/>
    <w:rsid w:val="00300E41"/>
    <w:rsid w:val="00316298"/>
    <w:rsid w:val="00316624"/>
    <w:rsid w:val="00316F77"/>
    <w:rsid w:val="003174EF"/>
    <w:rsid w:val="00321B34"/>
    <w:rsid w:val="003226E0"/>
    <w:rsid w:val="00323299"/>
    <w:rsid w:val="00323569"/>
    <w:rsid w:val="0032445B"/>
    <w:rsid w:val="003308F5"/>
    <w:rsid w:val="0033284D"/>
    <w:rsid w:val="0033485F"/>
    <w:rsid w:val="00340E8A"/>
    <w:rsid w:val="00343ABB"/>
    <w:rsid w:val="00353616"/>
    <w:rsid w:val="0038036F"/>
    <w:rsid w:val="00380F78"/>
    <w:rsid w:val="0038240B"/>
    <w:rsid w:val="00383D81"/>
    <w:rsid w:val="00386116"/>
    <w:rsid w:val="003921A7"/>
    <w:rsid w:val="00395BB6"/>
    <w:rsid w:val="003A18AA"/>
    <w:rsid w:val="003A7051"/>
    <w:rsid w:val="003C5FF3"/>
    <w:rsid w:val="003D26FF"/>
    <w:rsid w:val="003D2E71"/>
    <w:rsid w:val="003F07AF"/>
    <w:rsid w:val="003F2161"/>
    <w:rsid w:val="003F459D"/>
    <w:rsid w:val="00402BB4"/>
    <w:rsid w:val="00406756"/>
    <w:rsid w:val="00410432"/>
    <w:rsid w:val="0041608A"/>
    <w:rsid w:val="00417D50"/>
    <w:rsid w:val="00432642"/>
    <w:rsid w:val="0044541A"/>
    <w:rsid w:val="00451015"/>
    <w:rsid w:val="004512E7"/>
    <w:rsid w:val="00453E4F"/>
    <w:rsid w:val="00463706"/>
    <w:rsid w:val="004716D9"/>
    <w:rsid w:val="00471B43"/>
    <w:rsid w:val="004819FC"/>
    <w:rsid w:val="00484B2D"/>
    <w:rsid w:val="00484B82"/>
    <w:rsid w:val="0048579A"/>
    <w:rsid w:val="00490EF3"/>
    <w:rsid w:val="0049183C"/>
    <w:rsid w:val="004936C8"/>
    <w:rsid w:val="004A4595"/>
    <w:rsid w:val="004B5A30"/>
    <w:rsid w:val="004C2413"/>
    <w:rsid w:val="004C593F"/>
    <w:rsid w:val="004C5C7B"/>
    <w:rsid w:val="004D069C"/>
    <w:rsid w:val="004D2066"/>
    <w:rsid w:val="004D228B"/>
    <w:rsid w:val="004D66A5"/>
    <w:rsid w:val="004E4622"/>
    <w:rsid w:val="004E46E9"/>
    <w:rsid w:val="004E4C36"/>
    <w:rsid w:val="004E799A"/>
    <w:rsid w:val="004F1247"/>
    <w:rsid w:val="004F33A1"/>
    <w:rsid w:val="004F432F"/>
    <w:rsid w:val="004F69E4"/>
    <w:rsid w:val="004F742A"/>
    <w:rsid w:val="005039C3"/>
    <w:rsid w:val="00507D3D"/>
    <w:rsid w:val="0051396E"/>
    <w:rsid w:val="00517399"/>
    <w:rsid w:val="005235C0"/>
    <w:rsid w:val="0052581E"/>
    <w:rsid w:val="0052589B"/>
    <w:rsid w:val="005279CF"/>
    <w:rsid w:val="00536BE8"/>
    <w:rsid w:val="005376EC"/>
    <w:rsid w:val="005448D8"/>
    <w:rsid w:val="005502CB"/>
    <w:rsid w:val="00550412"/>
    <w:rsid w:val="005516E9"/>
    <w:rsid w:val="0055407F"/>
    <w:rsid w:val="00554905"/>
    <w:rsid w:val="005861B8"/>
    <w:rsid w:val="00587F85"/>
    <w:rsid w:val="00591B9C"/>
    <w:rsid w:val="00594A16"/>
    <w:rsid w:val="00595FF8"/>
    <w:rsid w:val="005A5A3C"/>
    <w:rsid w:val="005B1334"/>
    <w:rsid w:val="005B1619"/>
    <w:rsid w:val="005C2124"/>
    <w:rsid w:val="005C388A"/>
    <w:rsid w:val="005C650B"/>
    <w:rsid w:val="005D2463"/>
    <w:rsid w:val="005D7366"/>
    <w:rsid w:val="005E0310"/>
    <w:rsid w:val="005E2A90"/>
    <w:rsid w:val="005E3084"/>
    <w:rsid w:val="005F3B19"/>
    <w:rsid w:val="005F7899"/>
    <w:rsid w:val="00600744"/>
    <w:rsid w:val="00600E59"/>
    <w:rsid w:val="00600EA6"/>
    <w:rsid w:val="00602AE3"/>
    <w:rsid w:val="0060379D"/>
    <w:rsid w:val="00605A6B"/>
    <w:rsid w:val="00605A9A"/>
    <w:rsid w:val="006063E7"/>
    <w:rsid w:val="006103D2"/>
    <w:rsid w:val="00614AD5"/>
    <w:rsid w:val="00615323"/>
    <w:rsid w:val="00625331"/>
    <w:rsid w:val="00627C00"/>
    <w:rsid w:val="006321A2"/>
    <w:rsid w:val="00636C2B"/>
    <w:rsid w:val="00650C34"/>
    <w:rsid w:val="00652027"/>
    <w:rsid w:val="00656E21"/>
    <w:rsid w:val="00662270"/>
    <w:rsid w:val="00662957"/>
    <w:rsid w:val="00663D28"/>
    <w:rsid w:val="00663FA7"/>
    <w:rsid w:val="00667AAC"/>
    <w:rsid w:val="006735A4"/>
    <w:rsid w:val="00675042"/>
    <w:rsid w:val="00683655"/>
    <w:rsid w:val="0068437C"/>
    <w:rsid w:val="006856D8"/>
    <w:rsid w:val="0068595A"/>
    <w:rsid w:val="006866DF"/>
    <w:rsid w:val="006947FA"/>
    <w:rsid w:val="006A305F"/>
    <w:rsid w:val="006A31C8"/>
    <w:rsid w:val="006A4676"/>
    <w:rsid w:val="006A47A4"/>
    <w:rsid w:val="006B02E0"/>
    <w:rsid w:val="006B0FB1"/>
    <w:rsid w:val="006B4573"/>
    <w:rsid w:val="006B593F"/>
    <w:rsid w:val="006C04CF"/>
    <w:rsid w:val="006C29B9"/>
    <w:rsid w:val="006C2F7F"/>
    <w:rsid w:val="006C78C6"/>
    <w:rsid w:val="006E1A07"/>
    <w:rsid w:val="006E576B"/>
    <w:rsid w:val="006E6B31"/>
    <w:rsid w:val="006F0174"/>
    <w:rsid w:val="006F10B0"/>
    <w:rsid w:val="006F201B"/>
    <w:rsid w:val="006F7661"/>
    <w:rsid w:val="00701975"/>
    <w:rsid w:val="00702593"/>
    <w:rsid w:val="007028F7"/>
    <w:rsid w:val="007056B7"/>
    <w:rsid w:val="00707AD8"/>
    <w:rsid w:val="00710116"/>
    <w:rsid w:val="007119CB"/>
    <w:rsid w:val="00714F96"/>
    <w:rsid w:val="00725CBE"/>
    <w:rsid w:val="0072751B"/>
    <w:rsid w:val="00734309"/>
    <w:rsid w:val="00734FA6"/>
    <w:rsid w:val="007411F3"/>
    <w:rsid w:val="0074242F"/>
    <w:rsid w:val="00747AFA"/>
    <w:rsid w:val="00747D19"/>
    <w:rsid w:val="0075422D"/>
    <w:rsid w:val="00757886"/>
    <w:rsid w:val="0075793B"/>
    <w:rsid w:val="00770134"/>
    <w:rsid w:val="00774FC4"/>
    <w:rsid w:val="00782D90"/>
    <w:rsid w:val="00783FB4"/>
    <w:rsid w:val="00792861"/>
    <w:rsid w:val="00797063"/>
    <w:rsid w:val="007A53FC"/>
    <w:rsid w:val="007A7469"/>
    <w:rsid w:val="007B26CC"/>
    <w:rsid w:val="007B78E4"/>
    <w:rsid w:val="007D0A34"/>
    <w:rsid w:val="007D50C3"/>
    <w:rsid w:val="007E29BA"/>
    <w:rsid w:val="007E52AF"/>
    <w:rsid w:val="007E66BB"/>
    <w:rsid w:val="007F04D4"/>
    <w:rsid w:val="007F642D"/>
    <w:rsid w:val="008012AB"/>
    <w:rsid w:val="0080371A"/>
    <w:rsid w:val="008044DB"/>
    <w:rsid w:val="00804D9A"/>
    <w:rsid w:val="00817796"/>
    <w:rsid w:val="00817C05"/>
    <w:rsid w:val="00824EC3"/>
    <w:rsid w:val="00826C4E"/>
    <w:rsid w:val="008305F5"/>
    <w:rsid w:val="00835AC0"/>
    <w:rsid w:val="008427AE"/>
    <w:rsid w:val="008441E4"/>
    <w:rsid w:val="00852E22"/>
    <w:rsid w:val="008536D3"/>
    <w:rsid w:val="008543A6"/>
    <w:rsid w:val="008550AD"/>
    <w:rsid w:val="0086468E"/>
    <w:rsid w:val="00866E09"/>
    <w:rsid w:val="00875563"/>
    <w:rsid w:val="008831E8"/>
    <w:rsid w:val="008833F6"/>
    <w:rsid w:val="00883B18"/>
    <w:rsid w:val="008A3747"/>
    <w:rsid w:val="008A75B3"/>
    <w:rsid w:val="008B1927"/>
    <w:rsid w:val="008B2F38"/>
    <w:rsid w:val="008B4F6F"/>
    <w:rsid w:val="008C16C2"/>
    <w:rsid w:val="008C220F"/>
    <w:rsid w:val="008D058A"/>
    <w:rsid w:val="008D14F3"/>
    <w:rsid w:val="008D193A"/>
    <w:rsid w:val="008D7F7C"/>
    <w:rsid w:val="008E2748"/>
    <w:rsid w:val="008E3796"/>
    <w:rsid w:val="008E60AF"/>
    <w:rsid w:val="008E69D2"/>
    <w:rsid w:val="008E781A"/>
    <w:rsid w:val="008F4ED9"/>
    <w:rsid w:val="008F5D5E"/>
    <w:rsid w:val="008F7F16"/>
    <w:rsid w:val="00902064"/>
    <w:rsid w:val="009043D8"/>
    <w:rsid w:val="00906E94"/>
    <w:rsid w:val="00907240"/>
    <w:rsid w:val="00911BCE"/>
    <w:rsid w:val="00921758"/>
    <w:rsid w:val="00924A72"/>
    <w:rsid w:val="009250DA"/>
    <w:rsid w:val="00925658"/>
    <w:rsid w:val="00930327"/>
    <w:rsid w:val="00934132"/>
    <w:rsid w:val="00941ABC"/>
    <w:rsid w:val="00947077"/>
    <w:rsid w:val="00956563"/>
    <w:rsid w:val="00956866"/>
    <w:rsid w:val="00967664"/>
    <w:rsid w:val="0097785B"/>
    <w:rsid w:val="0099033E"/>
    <w:rsid w:val="009908B7"/>
    <w:rsid w:val="00994495"/>
    <w:rsid w:val="009A2FE0"/>
    <w:rsid w:val="009A329A"/>
    <w:rsid w:val="009A728E"/>
    <w:rsid w:val="009B5EC0"/>
    <w:rsid w:val="009B63E9"/>
    <w:rsid w:val="009B6F70"/>
    <w:rsid w:val="009C26C0"/>
    <w:rsid w:val="009C5509"/>
    <w:rsid w:val="009D385A"/>
    <w:rsid w:val="009D6BEF"/>
    <w:rsid w:val="009E01E4"/>
    <w:rsid w:val="009E1BA1"/>
    <w:rsid w:val="009E4E1C"/>
    <w:rsid w:val="009E4EA2"/>
    <w:rsid w:val="009F691C"/>
    <w:rsid w:val="009F79CF"/>
    <w:rsid w:val="00A0165E"/>
    <w:rsid w:val="00A02A50"/>
    <w:rsid w:val="00A10A3D"/>
    <w:rsid w:val="00A129B0"/>
    <w:rsid w:val="00A2073A"/>
    <w:rsid w:val="00A27869"/>
    <w:rsid w:val="00A345C9"/>
    <w:rsid w:val="00A41927"/>
    <w:rsid w:val="00A46820"/>
    <w:rsid w:val="00A478DB"/>
    <w:rsid w:val="00A50091"/>
    <w:rsid w:val="00A51577"/>
    <w:rsid w:val="00A5195C"/>
    <w:rsid w:val="00A5513E"/>
    <w:rsid w:val="00A56422"/>
    <w:rsid w:val="00A61615"/>
    <w:rsid w:val="00A62EBF"/>
    <w:rsid w:val="00A775F1"/>
    <w:rsid w:val="00A81A80"/>
    <w:rsid w:val="00A84594"/>
    <w:rsid w:val="00A92077"/>
    <w:rsid w:val="00AA156A"/>
    <w:rsid w:val="00AA4362"/>
    <w:rsid w:val="00AA68F1"/>
    <w:rsid w:val="00AA7C50"/>
    <w:rsid w:val="00AB3CC9"/>
    <w:rsid w:val="00AB4A01"/>
    <w:rsid w:val="00AB4F81"/>
    <w:rsid w:val="00AB59A3"/>
    <w:rsid w:val="00AC23DF"/>
    <w:rsid w:val="00AD0F50"/>
    <w:rsid w:val="00AD1E0C"/>
    <w:rsid w:val="00AD3832"/>
    <w:rsid w:val="00AE0C28"/>
    <w:rsid w:val="00AE32CD"/>
    <w:rsid w:val="00AE59B3"/>
    <w:rsid w:val="00AE7B18"/>
    <w:rsid w:val="00AF15AF"/>
    <w:rsid w:val="00AF4D99"/>
    <w:rsid w:val="00AF6725"/>
    <w:rsid w:val="00AF753B"/>
    <w:rsid w:val="00AF79ED"/>
    <w:rsid w:val="00B01339"/>
    <w:rsid w:val="00B0739D"/>
    <w:rsid w:val="00B10F65"/>
    <w:rsid w:val="00B152C9"/>
    <w:rsid w:val="00B15F0A"/>
    <w:rsid w:val="00B168C1"/>
    <w:rsid w:val="00B20BF9"/>
    <w:rsid w:val="00B21D7C"/>
    <w:rsid w:val="00B2282C"/>
    <w:rsid w:val="00B23275"/>
    <w:rsid w:val="00B26C58"/>
    <w:rsid w:val="00B274F1"/>
    <w:rsid w:val="00B476F2"/>
    <w:rsid w:val="00B540CC"/>
    <w:rsid w:val="00B65F47"/>
    <w:rsid w:val="00B715A7"/>
    <w:rsid w:val="00B731AB"/>
    <w:rsid w:val="00B74ACC"/>
    <w:rsid w:val="00B74E54"/>
    <w:rsid w:val="00B83520"/>
    <w:rsid w:val="00B91E91"/>
    <w:rsid w:val="00BA06F4"/>
    <w:rsid w:val="00BA78C9"/>
    <w:rsid w:val="00BB1E3B"/>
    <w:rsid w:val="00BB7926"/>
    <w:rsid w:val="00BC6593"/>
    <w:rsid w:val="00BE10D4"/>
    <w:rsid w:val="00BE6603"/>
    <w:rsid w:val="00BF69F8"/>
    <w:rsid w:val="00C207FE"/>
    <w:rsid w:val="00C21891"/>
    <w:rsid w:val="00C26E10"/>
    <w:rsid w:val="00C35049"/>
    <w:rsid w:val="00C35391"/>
    <w:rsid w:val="00C51AE6"/>
    <w:rsid w:val="00C54382"/>
    <w:rsid w:val="00C54AFF"/>
    <w:rsid w:val="00C60602"/>
    <w:rsid w:val="00C64F61"/>
    <w:rsid w:val="00C66BAC"/>
    <w:rsid w:val="00C75DFB"/>
    <w:rsid w:val="00C82AAA"/>
    <w:rsid w:val="00CA19E0"/>
    <w:rsid w:val="00CA1D3F"/>
    <w:rsid w:val="00CA5DF1"/>
    <w:rsid w:val="00CB32F0"/>
    <w:rsid w:val="00CB33DF"/>
    <w:rsid w:val="00CB4981"/>
    <w:rsid w:val="00CC2103"/>
    <w:rsid w:val="00CC33D3"/>
    <w:rsid w:val="00CC5C58"/>
    <w:rsid w:val="00CC7F24"/>
    <w:rsid w:val="00CD26B1"/>
    <w:rsid w:val="00CD54A7"/>
    <w:rsid w:val="00CE1808"/>
    <w:rsid w:val="00CF5A51"/>
    <w:rsid w:val="00CF7639"/>
    <w:rsid w:val="00D13648"/>
    <w:rsid w:val="00D145FA"/>
    <w:rsid w:val="00D14CA4"/>
    <w:rsid w:val="00D26669"/>
    <w:rsid w:val="00D33E4D"/>
    <w:rsid w:val="00D34CB5"/>
    <w:rsid w:val="00D3734F"/>
    <w:rsid w:val="00D425A7"/>
    <w:rsid w:val="00D4585A"/>
    <w:rsid w:val="00D54922"/>
    <w:rsid w:val="00D650E6"/>
    <w:rsid w:val="00D6732B"/>
    <w:rsid w:val="00D833B8"/>
    <w:rsid w:val="00D84852"/>
    <w:rsid w:val="00D85824"/>
    <w:rsid w:val="00D85E43"/>
    <w:rsid w:val="00DA7547"/>
    <w:rsid w:val="00DB5F08"/>
    <w:rsid w:val="00DC1515"/>
    <w:rsid w:val="00DC2CB9"/>
    <w:rsid w:val="00DC3C82"/>
    <w:rsid w:val="00DC5245"/>
    <w:rsid w:val="00DC551A"/>
    <w:rsid w:val="00DC613E"/>
    <w:rsid w:val="00DD5273"/>
    <w:rsid w:val="00DD5437"/>
    <w:rsid w:val="00DD7B1B"/>
    <w:rsid w:val="00DE0624"/>
    <w:rsid w:val="00DE0751"/>
    <w:rsid w:val="00DE1E01"/>
    <w:rsid w:val="00DE4107"/>
    <w:rsid w:val="00DE46F0"/>
    <w:rsid w:val="00DF09B3"/>
    <w:rsid w:val="00DF1FA6"/>
    <w:rsid w:val="00DF3857"/>
    <w:rsid w:val="00E058F8"/>
    <w:rsid w:val="00E0786B"/>
    <w:rsid w:val="00E07A8F"/>
    <w:rsid w:val="00E12BDD"/>
    <w:rsid w:val="00E367E1"/>
    <w:rsid w:val="00E46B30"/>
    <w:rsid w:val="00E5105B"/>
    <w:rsid w:val="00E55AFA"/>
    <w:rsid w:val="00E56062"/>
    <w:rsid w:val="00E61A1D"/>
    <w:rsid w:val="00E630C0"/>
    <w:rsid w:val="00E67288"/>
    <w:rsid w:val="00E703B6"/>
    <w:rsid w:val="00E80C84"/>
    <w:rsid w:val="00E86D0F"/>
    <w:rsid w:val="00E90DD5"/>
    <w:rsid w:val="00E9166C"/>
    <w:rsid w:val="00E938D4"/>
    <w:rsid w:val="00E941AF"/>
    <w:rsid w:val="00E94AFB"/>
    <w:rsid w:val="00E964DF"/>
    <w:rsid w:val="00EA64E0"/>
    <w:rsid w:val="00EA67BE"/>
    <w:rsid w:val="00EB006F"/>
    <w:rsid w:val="00EB7823"/>
    <w:rsid w:val="00EC4DA1"/>
    <w:rsid w:val="00EC5383"/>
    <w:rsid w:val="00EC613B"/>
    <w:rsid w:val="00EE4A1C"/>
    <w:rsid w:val="00EF09CD"/>
    <w:rsid w:val="00EF5EC9"/>
    <w:rsid w:val="00F009B4"/>
    <w:rsid w:val="00F07ADD"/>
    <w:rsid w:val="00F179C7"/>
    <w:rsid w:val="00F24E54"/>
    <w:rsid w:val="00F37226"/>
    <w:rsid w:val="00F37590"/>
    <w:rsid w:val="00F5051B"/>
    <w:rsid w:val="00F50D8C"/>
    <w:rsid w:val="00F55730"/>
    <w:rsid w:val="00F55998"/>
    <w:rsid w:val="00F55F0F"/>
    <w:rsid w:val="00F64FD4"/>
    <w:rsid w:val="00F772DF"/>
    <w:rsid w:val="00F77E54"/>
    <w:rsid w:val="00F87A29"/>
    <w:rsid w:val="00F93183"/>
    <w:rsid w:val="00F9528E"/>
    <w:rsid w:val="00F9751B"/>
    <w:rsid w:val="00FA25EF"/>
    <w:rsid w:val="00FA312D"/>
    <w:rsid w:val="00FA35C5"/>
    <w:rsid w:val="00FA4FCB"/>
    <w:rsid w:val="00FB2FDD"/>
    <w:rsid w:val="00FB3B42"/>
    <w:rsid w:val="00FD602A"/>
    <w:rsid w:val="00FE1138"/>
    <w:rsid w:val="00FE1914"/>
    <w:rsid w:val="00FE230E"/>
    <w:rsid w:val="00FF4682"/>
    <w:rsid w:val="00FF477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D0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99A"/>
    <w:pPr>
      <w:ind w:left="720"/>
      <w:contextualSpacing/>
    </w:pPr>
  </w:style>
  <w:style w:type="table" w:styleId="TableGrid">
    <w:name w:val="Table Grid"/>
    <w:basedOn w:val="TableNormal"/>
    <w:uiPriority w:val="39"/>
    <w:rsid w:val="00B15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376E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99A"/>
    <w:pPr>
      <w:ind w:left="720"/>
      <w:contextualSpacing/>
    </w:pPr>
  </w:style>
  <w:style w:type="table" w:styleId="TableGrid">
    <w:name w:val="Table Grid"/>
    <w:basedOn w:val="TableNormal"/>
    <w:uiPriority w:val="39"/>
    <w:rsid w:val="00B15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37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vihar.hunsail.hu/" TargetMode="External"/><Relationship Id="rId8" Type="http://schemas.openxmlformats.org/officeDocument/2006/relationships/hyperlink" Target="http://www.thesail.hu" TargetMode="External"/><Relationship Id="rId9" Type="http://schemas.openxmlformats.org/officeDocument/2006/relationships/hyperlink" Target="mailto:andi.rutai@thesail.h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637</Words>
  <Characters>3631</Characters>
  <Application>Microsoft Macintosh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Bőrtok</dc:creator>
  <cp:keywords/>
  <dc:description/>
  <cp:lastModifiedBy>Rutai Andrea</cp:lastModifiedBy>
  <cp:revision>5</cp:revision>
  <dcterms:created xsi:type="dcterms:W3CDTF">2020-06-22T11:48:00Z</dcterms:created>
  <dcterms:modified xsi:type="dcterms:W3CDTF">2020-06-22T14:45:00Z</dcterms:modified>
</cp:coreProperties>
</file>