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E09" w:rsidRDefault="00866E09" w:rsidP="000F05DD">
      <w:pPr>
        <w:spacing w:line="276" w:lineRule="auto"/>
        <w:jc w:val="center"/>
      </w:pPr>
    </w:p>
    <w:p w:rsidR="00CF7639" w:rsidRPr="00CF7639" w:rsidRDefault="00CF7639" w:rsidP="000F05DD">
      <w:pPr>
        <w:spacing w:line="276" w:lineRule="auto"/>
        <w:jc w:val="center"/>
        <w:rPr>
          <w:b/>
          <w:sz w:val="28"/>
        </w:rPr>
      </w:pPr>
      <w:r w:rsidRPr="00CF7639">
        <w:rPr>
          <w:b/>
          <w:sz w:val="28"/>
        </w:rPr>
        <w:t>Versenykiírás</w:t>
      </w:r>
    </w:p>
    <w:p w:rsidR="00934132" w:rsidRDefault="00866E09" w:rsidP="000F05DD">
      <w:pPr>
        <w:spacing w:line="276" w:lineRule="auto"/>
        <w:jc w:val="center"/>
      </w:pPr>
      <w:r>
        <w:rPr>
          <w:noProof/>
          <w:lang w:eastAsia="hu-HU"/>
        </w:rPr>
        <w:drawing>
          <wp:anchor distT="0" distB="0" distL="0" distR="0" simplePos="0" relativeHeight="251658240" behindDoc="0" locked="0" layoutInCell="1" allowOverlap="1" wp14:anchorId="61DF261C" wp14:editId="48C5EC41">
            <wp:simplePos x="0" y="0"/>
            <wp:positionH relativeFrom="column">
              <wp:posOffset>2249805</wp:posOffset>
            </wp:positionH>
            <wp:positionV relativeFrom="page">
              <wp:posOffset>901700</wp:posOffset>
            </wp:positionV>
            <wp:extent cx="1304925" cy="687070"/>
            <wp:effectExtent l="0" t="0" r="9525" b="0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75CDD">
        <w:t>Timu</w:t>
      </w:r>
      <w:proofErr w:type="spellEnd"/>
      <w:r w:rsidR="00275CDD">
        <w:t xml:space="preserve"> emlékverseny</w:t>
      </w:r>
    </w:p>
    <w:p w:rsidR="00AD3832" w:rsidRDefault="00915158" w:rsidP="000F05DD">
      <w:pPr>
        <w:spacing w:line="276" w:lineRule="auto"/>
        <w:jc w:val="center"/>
      </w:pPr>
      <w:r>
        <w:t>Túraverseny</w:t>
      </w:r>
      <w:r w:rsidR="00275CDD">
        <w:t xml:space="preserve"> nagyhajós osztályoknak</w:t>
      </w:r>
    </w:p>
    <w:p w:rsidR="004E799A" w:rsidRDefault="004E799A" w:rsidP="000F05DD">
      <w:pPr>
        <w:spacing w:line="276" w:lineRule="auto"/>
        <w:jc w:val="center"/>
      </w:pPr>
      <w:r>
        <w:t>Rendező egyesület: Tihanyi Hajós Egylet, Kenderföld utca 19, Tihany, 8237</w:t>
      </w:r>
    </w:p>
    <w:p w:rsidR="00407D34" w:rsidRDefault="00675042" w:rsidP="000F05DD">
      <w:pPr>
        <w:spacing w:line="276" w:lineRule="auto"/>
        <w:jc w:val="center"/>
      </w:pPr>
      <w:r>
        <w:t xml:space="preserve">Felelős Rendező: </w:t>
      </w:r>
      <w:r w:rsidR="007123C0">
        <w:t>Beliczay Márton</w:t>
      </w:r>
    </w:p>
    <w:p w:rsidR="004E799A" w:rsidRDefault="00CF7639" w:rsidP="000F05DD">
      <w:pPr>
        <w:spacing w:line="276" w:lineRule="auto"/>
        <w:jc w:val="center"/>
      </w:pPr>
      <w:r>
        <w:t xml:space="preserve">Verseny időpontja: </w:t>
      </w:r>
      <w:r w:rsidR="00DF0DB3">
        <w:t>2020</w:t>
      </w:r>
      <w:r w:rsidR="004E799A">
        <w:t>.</w:t>
      </w:r>
      <w:r w:rsidR="00A606A1">
        <w:t xml:space="preserve"> </w:t>
      </w:r>
      <w:r w:rsidR="00DF0DB3">
        <w:t xml:space="preserve">Augusztus 8. </w:t>
      </w:r>
    </w:p>
    <w:p w:rsidR="004E799A" w:rsidRDefault="004E799A" w:rsidP="000F05DD">
      <w:pPr>
        <w:pStyle w:val="Listaszerbekezds"/>
        <w:numPr>
          <w:ilvl w:val="0"/>
          <w:numId w:val="2"/>
        </w:numPr>
        <w:spacing w:line="276" w:lineRule="auto"/>
      </w:pPr>
      <w:r>
        <w:t>Szabályok</w:t>
      </w:r>
    </w:p>
    <w:p w:rsidR="004E799A" w:rsidRDefault="004E799A" w:rsidP="000F05DD">
      <w:pPr>
        <w:pStyle w:val="Listaszerbekezds"/>
        <w:numPr>
          <w:ilvl w:val="1"/>
          <w:numId w:val="2"/>
        </w:numPr>
        <w:spacing w:line="276" w:lineRule="auto"/>
      </w:pPr>
      <w:r>
        <w:t xml:space="preserve">A versenyt „A </w:t>
      </w:r>
      <w:r w:rsidR="00225856">
        <w:t>Vitorlázás Versenyszabályai 2017-2020</w:t>
      </w:r>
      <w:r>
        <w:t xml:space="preserve">”-ban meghatározott szabályok szerint rendezik. </w:t>
      </w:r>
    </w:p>
    <w:p w:rsidR="004E799A" w:rsidRDefault="00DF0DB3" w:rsidP="000F05DD">
      <w:pPr>
        <w:pStyle w:val="Listaszerbekezds"/>
        <w:numPr>
          <w:ilvl w:val="1"/>
          <w:numId w:val="2"/>
        </w:numPr>
        <w:spacing w:line="276" w:lineRule="auto"/>
      </w:pPr>
      <w:r>
        <w:t>Az MVSZ 2020.</w:t>
      </w:r>
      <w:r w:rsidR="004E799A">
        <w:t xml:space="preserve"> évre vonatkozó Versenyrendelkezései és Reklámszabályzata érvényesek.</w:t>
      </w:r>
    </w:p>
    <w:p w:rsidR="004E799A" w:rsidRDefault="004E799A" w:rsidP="000F05DD">
      <w:pPr>
        <w:pStyle w:val="Listaszerbekezds"/>
        <w:numPr>
          <w:ilvl w:val="0"/>
          <w:numId w:val="2"/>
        </w:numPr>
        <w:spacing w:line="276" w:lineRule="auto"/>
      </w:pPr>
      <w:r>
        <w:t>Jogosultság és nevezés</w:t>
      </w:r>
    </w:p>
    <w:p w:rsidR="004E799A" w:rsidRPr="005376EC" w:rsidRDefault="00275CDD" w:rsidP="000F05DD">
      <w:pPr>
        <w:pStyle w:val="Listaszerbekezds"/>
        <w:numPr>
          <w:ilvl w:val="1"/>
          <w:numId w:val="2"/>
        </w:numPr>
        <w:spacing w:line="276" w:lineRule="auto"/>
        <w:rPr>
          <w:sz w:val="24"/>
        </w:rPr>
      </w:pPr>
      <w:r>
        <w:t xml:space="preserve">A </w:t>
      </w:r>
      <w:proofErr w:type="gramStart"/>
      <w:r>
        <w:t>versenyen</w:t>
      </w:r>
      <w:proofErr w:type="gramEnd"/>
      <w:r>
        <w:t xml:space="preserve"> az összes </w:t>
      </w:r>
      <w:r w:rsidR="00915158">
        <w:t xml:space="preserve">Magyarországon regisztrált </w:t>
      </w:r>
      <w:r>
        <w:t xml:space="preserve">nagyhajó indulhat. </w:t>
      </w:r>
    </w:p>
    <w:p w:rsidR="004E799A" w:rsidRPr="005376EC" w:rsidRDefault="005376EC" w:rsidP="000F05DD">
      <w:pPr>
        <w:pStyle w:val="Listaszerbekezds"/>
        <w:numPr>
          <w:ilvl w:val="1"/>
          <w:numId w:val="2"/>
        </w:numPr>
        <w:spacing w:line="276" w:lineRule="auto"/>
        <w:rPr>
          <w:sz w:val="24"/>
        </w:rPr>
      </w:pPr>
      <w:r w:rsidRPr="005376EC">
        <w:rPr>
          <w:szCs w:val="20"/>
        </w:rPr>
        <w:t>A jogosult hajók a VIHAR-</w:t>
      </w:r>
      <w:proofErr w:type="spellStart"/>
      <w:r w:rsidRPr="005376EC">
        <w:rPr>
          <w:szCs w:val="20"/>
        </w:rPr>
        <w:t>on</w:t>
      </w:r>
      <w:proofErr w:type="spellEnd"/>
      <w:r w:rsidRPr="005376EC">
        <w:rPr>
          <w:szCs w:val="20"/>
        </w:rPr>
        <w:t xml:space="preserve"> (</w:t>
      </w:r>
      <w:hyperlink r:id="rId6" w:history="1">
        <w:r w:rsidRPr="005376EC">
          <w:rPr>
            <w:rStyle w:val="Hiperhivatkozs"/>
            <w:szCs w:val="20"/>
          </w:rPr>
          <w:t>https://vihar.hunsail.hu/</w:t>
        </w:r>
      </w:hyperlink>
      <w:r w:rsidRPr="005376EC">
        <w:rPr>
          <w:szCs w:val="20"/>
        </w:rPr>
        <w:t>) található űrlap beküldésével, valamint a nevezési díj banki átutalásával, vagy a regisztrációkor</w:t>
      </w:r>
      <w:r w:rsidR="00CF7639">
        <w:rPr>
          <w:szCs w:val="20"/>
        </w:rPr>
        <w:t xml:space="preserve"> a versenyirodán</w:t>
      </w:r>
      <w:r w:rsidRPr="005376EC">
        <w:rPr>
          <w:szCs w:val="20"/>
        </w:rPr>
        <w:t xml:space="preserve"> készpénzes befizetéssel nevezhetnek a regisztráció végéig</w:t>
      </w:r>
      <w:r w:rsidRPr="005376EC">
        <w:rPr>
          <w:rFonts w:ascii="Times New Roman" w:hAnsi="Times New Roman"/>
          <w:szCs w:val="20"/>
        </w:rPr>
        <w:t>.</w:t>
      </w:r>
      <w:r w:rsidR="00B152C9" w:rsidRPr="005376EC">
        <w:rPr>
          <w:sz w:val="24"/>
        </w:rPr>
        <w:t xml:space="preserve"> </w:t>
      </w:r>
    </w:p>
    <w:p w:rsidR="00B152C9" w:rsidRDefault="00B152C9" w:rsidP="000F05DD">
      <w:pPr>
        <w:pStyle w:val="Listaszerbekezds"/>
        <w:numPr>
          <w:ilvl w:val="1"/>
          <w:numId w:val="2"/>
        </w:numPr>
        <w:spacing w:line="276" w:lineRule="auto"/>
      </w:pPr>
      <w:r>
        <w:t xml:space="preserve">Késői nevezések csak a rendezőség jóváhagyásával kerülhetnek elfogadásra. </w:t>
      </w:r>
    </w:p>
    <w:p w:rsidR="00B152C9" w:rsidRDefault="00B152C9" w:rsidP="000F05DD">
      <w:pPr>
        <w:pStyle w:val="Listaszerbekezds"/>
        <w:numPr>
          <w:ilvl w:val="0"/>
          <w:numId w:val="2"/>
        </w:numPr>
        <w:spacing w:line="276" w:lineRule="auto"/>
      </w:pPr>
      <w:r>
        <w:t>Nevezési díj</w:t>
      </w:r>
    </w:p>
    <w:p w:rsidR="005376EC" w:rsidRDefault="004C79B2" w:rsidP="000F05DD">
      <w:pPr>
        <w:pStyle w:val="Listaszerbekezds"/>
        <w:spacing w:line="276" w:lineRule="auto"/>
        <w:ind w:left="360"/>
      </w:pPr>
      <w:r>
        <w:t>7</w:t>
      </w:r>
      <w:r w:rsidR="00275CDD">
        <w:t>000</w:t>
      </w:r>
      <w:r w:rsidR="00DF0DB3">
        <w:t xml:space="preserve"> Ft/fő. 2002</w:t>
      </w:r>
      <w:r w:rsidR="005376EC">
        <w:t xml:space="preserve"> Január 1-én és utána született </w:t>
      </w:r>
      <w:r>
        <w:t>versenyzőknek 5000 Ft/fő</w:t>
      </w:r>
      <w:r w:rsidR="005376EC">
        <w:t xml:space="preserve">. </w:t>
      </w:r>
    </w:p>
    <w:p w:rsidR="00B152C9" w:rsidRDefault="00B152C9" w:rsidP="000F05DD">
      <w:pPr>
        <w:pStyle w:val="Listaszerbekezds"/>
        <w:numPr>
          <w:ilvl w:val="0"/>
          <w:numId w:val="2"/>
        </w:numPr>
        <w:spacing w:line="276" w:lineRule="auto"/>
      </w:pPr>
      <w:r>
        <w:t>Versenyprogram</w:t>
      </w:r>
    </w:p>
    <w:tbl>
      <w:tblPr>
        <w:tblStyle w:val="Rcsostblzat"/>
        <w:tblW w:w="0" w:type="auto"/>
        <w:tblInd w:w="792" w:type="dxa"/>
        <w:tblLook w:val="04A0" w:firstRow="1" w:lastRow="0" w:firstColumn="1" w:lastColumn="0" w:noHBand="0" w:noVBand="1"/>
      </w:tblPr>
      <w:tblGrid>
        <w:gridCol w:w="2693"/>
        <w:gridCol w:w="2790"/>
        <w:gridCol w:w="2787"/>
      </w:tblGrid>
      <w:tr w:rsidR="00B152C9" w:rsidTr="00225856">
        <w:tc>
          <w:tcPr>
            <w:tcW w:w="2693" w:type="dxa"/>
          </w:tcPr>
          <w:p w:rsidR="00B152C9" w:rsidRDefault="00B152C9" w:rsidP="000F05DD">
            <w:pPr>
              <w:pStyle w:val="Listaszerbekezds"/>
              <w:spacing w:line="276" w:lineRule="auto"/>
              <w:ind w:left="0"/>
            </w:pPr>
            <w:r>
              <w:t>Dátum</w:t>
            </w:r>
          </w:p>
        </w:tc>
        <w:tc>
          <w:tcPr>
            <w:tcW w:w="2790" w:type="dxa"/>
          </w:tcPr>
          <w:p w:rsidR="00B152C9" w:rsidRDefault="00B152C9" w:rsidP="000F05DD">
            <w:pPr>
              <w:pStyle w:val="Listaszerbekezds"/>
              <w:spacing w:line="276" w:lineRule="auto"/>
              <w:ind w:left="0"/>
            </w:pPr>
            <w:r>
              <w:t>idő</w:t>
            </w:r>
          </w:p>
        </w:tc>
        <w:tc>
          <w:tcPr>
            <w:tcW w:w="2787" w:type="dxa"/>
          </w:tcPr>
          <w:p w:rsidR="00B152C9" w:rsidRDefault="00B152C9" w:rsidP="000F05DD">
            <w:pPr>
              <w:pStyle w:val="Listaszerbekezds"/>
              <w:spacing w:line="276" w:lineRule="auto"/>
              <w:ind w:left="0"/>
            </w:pPr>
          </w:p>
        </w:tc>
      </w:tr>
      <w:tr w:rsidR="00B152C9" w:rsidTr="00225856">
        <w:tc>
          <w:tcPr>
            <w:tcW w:w="2693" w:type="dxa"/>
          </w:tcPr>
          <w:p w:rsidR="00B152C9" w:rsidRDefault="00DF0DB3" w:rsidP="000F05DD">
            <w:pPr>
              <w:pStyle w:val="Listaszerbekezds"/>
              <w:spacing w:line="276" w:lineRule="auto"/>
              <w:ind w:left="0"/>
            </w:pPr>
            <w:r>
              <w:t>Augusztus 7</w:t>
            </w:r>
          </w:p>
        </w:tc>
        <w:tc>
          <w:tcPr>
            <w:tcW w:w="2790" w:type="dxa"/>
          </w:tcPr>
          <w:p w:rsidR="00B152C9" w:rsidRDefault="00225856" w:rsidP="000F05DD">
            <w:pPr>
              <w:pStyle w:val="Listaszerbekezds"/>
              <w:spacing w:line="276" w:lineRule="auto"/>
              <w:ind w:left="0"/>
            </w:pPr>
            <w:r>
              <w:t>18.00-20</w:t>
            </w:r>
            <w:r w:rsidR="00AD3832">
              <w:t>.00</w:t>
            </w:r>
          </w:p>
        </w:tc>
        <w:tc>
          <w:tcPr>
            <w:tcW w:w="2787" w:type="dxa"/>
          </w:tcPr>
          <w:p w:rsidR="00B152C9" w:rsidRDefault="00667AAC" w:rsidP="000F05DD">
            <w:pPr>
              <w:pStyle w:val="Listaszerbekezds"/>
              <w:spacing w:line="276" w:lineRule="auto"/>
              <w:ind w:left="0"/>
            </w:pPr>
            <w:r>
              <w:t>Regisztráció</w:t>
            </w:r>
          </w:p>
        </w:tc>
      </w:tr>
      <w:tr w:rsidR="00B152C9" w:rsidTr="00225856">
        <w:tc>
          <w:tcPr>
            <w:tcW w:w="2693" w:type="dxa"/>
          </w:tcPr>
          <w:p w:rsidR="00B152C9" w:rsidRDefault="00DF0DB3" w:rsidP="000F05DD">
            <w:pPr>
              <w:pStyle w:val="Listaszerbekezds"/>
              <w:spacing w:line="276" w:lineRule="auto"/>
              <w:ind w:left="0"/>
            </w:pPr>
            <w:r>
              <w:t>Augusztus 8</w:t>
            </w:r>
          </w:p>
        </w:tc>
        <w:tc>
          <w:tcPr>
            <w:tcW w:w="2790" w:type="dxa"/>
          </w:tcPr>
          <w:p w:rsidR="00AD3832" w:rsidRDefault="00AD3832" w:rsidP="000F05DD">
            <w:pPr>
              <w:pStyle w:val="Listaszerbekezds"/>
              <w:spacing w:line="276" w:lineRule="auto"/>
              <w:ind w:left="0"/>
            </w:pPr>
            <w:r>
              <w:t>10.00</w:t>
            </w:r>
          </w:p>
          <w:p w:rsidR="00915158" w:rsidRDefault="00915158" w:rsidP="000F05DD">
            <w:pPr>
              <w:pStyle w:val="Listaszerbekezds"/>
              <w:spacing w:line="276" w:lineRule="auto"/>
              <w:ind w:left="0"/>
            </w:pPr>
          </w:p>
          <w:p w:rsidR="00915158" w:rsidRDefault="00915158" w:rsidP="000F05DD">
            <w:pPr>
              <w:pStyle w:val="Listaszerbekezds"/>
              <w:spacing w:line="276" w:lineRule="auto"/>
              <w:ind w:left="0"/>
            </w:pPr>
          </w:p>
          <w:p w:rsidR="000F05DD" w:rsidRDefault="000F05DD" w:rsidP="000F05DD">
            <w:pPr>
              <w:pStyle w:val="Listaszerbekezds"/>
              <w:spacing w:line="276" w:lineRule="auto"/>
              <w:ind w:left="0"/>
            </w:pPr>
          </w:p>
          <w:p w:rsidR="00915158" w:rsidRDefault="00277921" w:rsidP="000F05DD">
            <w:pPr>
              <w:pStyle w:val="Listaszerbekezds"/>
              <w:spacing w:line="276" w:lineRule="auto"/>
              <w:ind w:left="0"/>
            </w:pPr>
            <w:r>
              <w:t>16:00, vagy az utolsó hajó befutása után 1 órával, amelyik későbbi.</w:t>
            </w:r>
          </w:p>
        </w:tc>
        <w:tc>
          <w:tcPr>
            <w:tcW w:w="2787" w:type="dxa"/>
          </w:tcPr>
          <w:p w:rsidR="00B152C9" w:rsidRDefault="00275CDD" w:rsidP="000F05DD">
            <w:pPr>
              <w:pStyle w:val="Listaszerbekezds"/>
              <w:spacing w:line="276" w:lineRule="auto"/>
              <w:ind w:left="0"/>
            </w:pPr>
            <w:r>
              <w:t>Az emlékverseny</w:t>
            </w:r>
            <w:r w:rsidR="000F05DD">
              <w:t xml:space="preserve"> figyelmeztető </w:t>
            </w:r>
            <w:r w:rsidR="00B152C9">
              <w:t>jelzésének tervezett időpontja</w:t>
            </w:r>
          </w:p>
          <w:p w:rsidR="000F05DD" w:rsidRDefault="000F05DD" w:rsidP="000F05DD">
            <w:pPr>
              <w:pStyle w:val="Listaszerbekezds"/>
              <w:spacing w:line="276" w:lineRule="auto"/>
              <w:ind w:left="0"/>
            </w:pPr>
          </w:p>
          <w:p w:rsidR="00915158" w:rsidRDefault="00915158" w:rsidP="000F05DD">
            <w:pPr>
              <w:pStyle w:val="Listaszerbekezds"/>
              <w:spacing w:line="276" w:lineRule="auto"/>
              <w:ind w:left="0"/>
            </w:pPr>
            <w:r>
              <w:t>Eredményhirdetés és baráti vacsora</w:t>
            </w:r>
          </w:p>
        </w:tc>
      </w:tr>
    </w:tbl>
    <w:p w:rsidR="008E24CC" w:rsidRDefault="008E24CC" w:rsidP="000F05DD">
      <w:pPr>
        <w:pStyle w:val="Listaszerbekezds"/>
        <w:numPr>
          <w:ilvl w:val="0"/>
          <w:numId w:val="2"/>
        </w:numPr>
        <w:spacing w:line="276" w:lineRule="auto"/>
      </w:pPr>
      <w:r>
        <w:t>Versenypálya</w:t>
      </w:r>
    </w:p>
    <w:p w:rsidR="008E24CC" w:rsidRDefault="008E6ADE" w:rsidP="000F05DD">
      <w:pPr>
        <w:pStyle w:val="Listaszerbekezds"/>
        <w:numPr>
          <w:ilvl w:val="1"/>
          <w:numId w:val="2"/>
        </w:numPr>
        <w:spacing w:line="276" w:lineRule="auto"/>
      </w:pPr>
      <w:r>
        <w:t>Rajt a THE kikötő előtti vízterületen, 1-es pályajel szélirányban a rajtvonaltól kb. 1 km-re, 2-es pályajel a</w:t>
      </w:r>
      <w:r w:rsidR="008E24CC">
        <w:t xml:space="preserve"> </w:t>
      </w:r>
      <w:proofErr w:type="spellStart"/>
      <w:r w:rsidR="008E24CC">
        <w:t>Sajkodi</w:t>
      </w:r>
      <w:proofErr w:type="spellEnd"/>
      <w:r w:rsidR="008E24CC">
        <w:t>-öböl</w:t>
      </w:r>
      <w:r>
        <w:t xml:space="preserve">ben, majd befutó a THE kikötő előtti vízterületen. </w:t>
      </w:r>
    </w:p>
    <w:p w:rsidR="00410209" w:rsidRDefault="00410209" w:rsidP="000F05DD">
      <w:pPr>
        <w:spacing w:line="276" w:lineRule="auto"/>
        <w:ind w:left="360"/>
      </w:pPr>
      <w:r>
        <w:rPr>
          <w:noProof/>
          <w:lang w:eastAsia="hu-HU"/>
        </w:rPr>
        <w:lastRenderedPageBreak/>
        <w:drawing>
          <wp:inline distT="0" distB="0" distL="0" distR="0" wp14:anchorId="42F6489C" wp14:editId="7D4C6607">
            <wp:extent cx="5760720" cy="3738219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921" w:rsidRDefault="00277921" w:rsidP="000F05DD">
      <w:pPr>
        <w:pStyle w:val="Listaszerbekezds"/>
        <w:numPr>
          <w:ilvl w:val="0"/>
          <w:numId w:val="2"/>
        </w:numPr>
        <w:spacing w:line="276" w:lineRule="auto"/>
      </w:pPr>
      <w:r>
        <w:t>Rajt</w:t>
      </w:r>
    </w:p>
    <w:p w:rsidR="00410209" w:rsidRDefault="00410209" w:rsidP="000F05DD">
      <w:pPr>
        <w:pStyle w:val="Listaszerbekezds"/>
        <w:numPr>
          <w:ilvl w:val="1"/>
          <w:numId w:val="2"/>
        </w:numPr>
        <w:spacing w:line="276" w:lineRule="auto"/>
      </w:pPr>
      <w:r>
        <w:t xml:space="preserve">A rajtvonal </w:t>
      </w:r>
      <w:r w:rsidR="0017224F">
        <w:t xml:space="preserve">a THE előtti vízterületen kerül kihelyezésre a szélirányra merőlegesen. Az első pályajel szélirányba lesz kitéve kb. 1 km-re a rajtvonaltól.  </w:t>
      </w:r>
    </w:p>
    <w:p w:rsidR="00410209" w:rsidRDefault="00410209" w:rsidP="000F05DD">
      <w:pPr>
        <w:pStyle w:val="Listaszerbekezds"/>
        <w:numPr>
          <w:ilvl w:val="1"/>
          <w:numId w:val="2"/>
        </w:numPr>
        <w:spacing w:line="276" w:lineRule="auto"/>
      </w:pPr>
      <w:r>
        <w:t>A rajtvonal a jobb oldali rajtjelen (Kék Norvég) narancsszínű lobogót viselő árboc és a bal oldali rajtjel (Piros-fehér csíkos zászlóval ellátott bója) szél felőli oldala között lesz.</w:t>
      </w:r>
    </w:p>
    <w:p w:rsidR="00410209" w:rsidRDefault="00410209" w:rsidP="000F05DD">
      <w:pPr>
        <w:pStyle w:val="Listaszerbekezds"/>
        <w:numPr>
          <w:ilvl w:val="1"/>
          <w:numId w:val="2"/>
        </w:numPr>
        <w:spacing w:line="276" w:lineRule="auto"/>
      </w:pPr>
      <w:r>
        <w:t>Am</w:t>
      </w:r>
      <w:r w:rsidR="0017224F">
        <w:t>ely hajó a rajtjelzést követő 30</w:t>
      </w:r>
      <w:r>
        <w:t xml:space="preserve"> percen belül nem rajtol el, tárgyalás nélkül el nem rajtolt (DNS) hajóként kerül értékelésre. Ez módosítja az RRS A4 és A5 szabályokat.</w:t>
      </w:r>
    </w:p>
    <w:p w:rsidR="0017224F" w:rsidRDefault="0017224F" w:rsidP="000F05DD">
      <w:pPr>
        <w:pStyle w:val="Listaszerbekezds"/>
        <w:numPr>
          <w:ilvl w:val="1"/>
          <w:numId w:val="2"/>
        </w:numPr>
        <w:spacing w:line="276" w:lineRule="auto"/>
      </w:pPr>
      <w:r>
        <w:t>Rajteljárás</w:t>
      </w:r>
    </w:p>
    <w:tbl>
      <w:tblPr>
        <w:tblStyle w:val="Rcsostblzat"/>
        <w:tblW w:w="0" w:type="auto"/>
        <w:tblInd w:w="792" w:type="dxa"/>
        <w:tblLook w:val="04A0" w:firstRow="1" w:lastRow="0" w:firstColumn="1" w:lastColumn="0" w:noHBand="0" w:noVBand="1"/>
      </w:tblPr>
      <w:tblGrid>
        <w:gridCol w:w="4147"/>
        <w:gridCol w:w="4123"/>
      </w:tblGrid>
      <w:tr w:rsidR="0017224F" w:rsidTr="00AB6141">
        <w:tc>
          <w:tcPr>
            <w:tcW w:w="4147" w:type="dxa"/>
          </w:tcPr>
          <w:p w:rsidR="0017224F" w:rsidRDefault="0017224F" w:rsidP="000F05DD">
            <w:pPr>
              <w:pStyle w:val="Listaszerbekezds"/>
              <w:spacing w:line="276" w:lineRule="auto"/>
              <w:ind w:left="0"/>
              <w:jc w:val="center"/>
            </w:pPr>
            <w:proofErr w:type="gramStart"/>
            <w:r>
              <w:t>Narancs lobogó</w:t>
            </w:r>
            <w:proofErr w:type="gramEnd"/>
            <w:r w:rsidR="009721F9">
              <w:t xml:space="preserve"> és Zöld vagy Piros lobogó</w:t>
            </w:r>
            <w:r>
              <w:t xml:space="preserve"> fel + 1 hangjel</w:t>
            </w:r>
          </w:p>
        </w:tc>
        <w:tc>
          <w:tcPr>
            <w:tcW w:w="4123" w:type="dxa"/>
          </w:tcPr>
          <w:p w:rsidR="0017224F" w:rsidRDefault="009721F9" w:rsidP="000F05DD">
            <w:pPr>
              <w:pStyle w:val="Listaszerbekezds"/>
              <w:spacing w:line="276" w:lineRule="auto"/>
              <w:ind w:left="0"/>
              <w:jc w:val="center"/>
            </w:pPr>
            <w:bookmarkStart w:id="0" w:name="_GoBack"/>
            <w:bookmarkEnd w:id="0"/>
            <w:r>
              <w:t>9</w:t>
            </w:r>
            <w:r w:rsidR="000F05DD">
              <w:t>:55</w:t>
            </w:r>
          </w:p>
        </w:tc>
      </w:tr>
      <w:tr w:rsidR="0017224F" w:rsidTr="00AB6141">
        <w:tc>
          <w:tcPr>
            <w:tcW w:w="4147" w:type="dxa"/>
          </w:tcPr>
          <w:p w:rsidR="0017224F" w:rsidRDefault="009721F9" w:rsidP="000F05DD">
            <w:pPr>
              <w:pStyle w:val="Listaszerbekezds"/>
              <w:spacing w:line="276" w:lineRule="auto"/>
              <w:ind w:left="0"/>
              <w:jc w:val="center"/>
            </w:pPr>
            <w:r>
              <w:t xml:space="preserve">„T” </w:t>
            </w:r>
            <w:proofErr w:type="spellStart"/>
            <w:r>
              <w:t>Timu</w:t>
            </w:r>
            <w:proofErr w:type="spellEnd"/>
            <w:r>
              <w:t xml:space="preserve"> lobogó fel + 1 hangjel</w:t>
            </w:r>
          </w:p>
        </w:tc>
        <w:tc>
          <w:tcPr>
            <w:tcW w:w="4123" w:type="dxa"/>
          </w:tcPr>
          <w:p w:rsidR="009721F9" w:rsidRDefault="000F05DD" w:rsidP="000F05DD">
            <w:pPr>
              <w:pStyle w:val="Listaszerbekezds"/>
              <w:spacing w:line="276" w:lineRule="auto"/>
              <w:ind w:left="0"/>
              <w:jc w:val="center"/>
            </w:pPr>
            <w:r>
              <w:t>10:00</w:t>
            </w:r>
          </w:p>
        </w:tc>
      </w:tr>
      <w:tr w:rsidR="0017224F" w:rsidTr="00AB6141">
        <w:tc>
          <w:tcPr>
            <w:tcW w:w="4147" w:type="dxa"/>
          </w:tcPr>
          <w:p w:rsidR="0017224F" w:rsidRDefault="009721F9" w:rsidP="000F05DD">
            <w:pPr>
              <w:pStyle w:val="Listaszerbekezds"/>
              <w:spacing w:line="276" w:lineRule="auto"/>
              <w:ind w:left="0"/>
              <w:jc w:val="center"/>
            </w:pPr>
            <w:r>
              <w:t>„P” lobogó fel + 1 hangjel</w:t>
            </w:r>
          </w:p>
        </w:tc>
        <w:tc>
          <w:tcPr>
            <w:tcW w:w="4123" w:type="dxa"/>
          </w:tcPr>
          <w:p w:rsidR="000F05DD" w:rsidRDefault="000F05DD" w:rsidP="000F05DD">
            <w:pPr>
              <w:pStyle w:val="Listaszerbekezds"/>
              <w:spacing w:line="276" w:lineRule="auto"/>
              <w:ind w:left="0"/>
              <w:jc w:val="center"/>
            </w:pPr>
            <w:r>
              <w:t>10:01</w:t>
            </w:r>
          </w:p>
        </w:tc>
      </w:tr>
      <w:tr w:rsidR="0017224F" w:rsidTr="00AB6141">
        <w:tc>
          <w:tcPr>
            <w:tcW w:w="4147" w:type="dxa"/>
          </w:tcPr>
          <w:p w:rsidR="0017224F" w:rsidRDefault="009721F9" w:rsidP="000F05DD">
            <w:pPr>
              <w:pStyle w:val="Listaszerbekezds"/>
              <w:spacing w:line="276" w:lineRule="auto"/>
              <w:ind w:left="0"/>
              <w:jc w:val="center"/>
            </w:pPr>
            <w:r>
              <w:t>„P” lobogó le + 1 hangjel</w:t>
            </w:r>
          </w:p>
        </w:tc>
        <w:tc>
          <w:tcPr>
            <w:tcW w:w="4123" w:type="dxa"/>
          </w:tcPr>
          <w:p w:rsidR="0017224F" w:rsidRDefault="000F05DD" w:rsidP="000F05DD">
            <w:pPr>
              <w:pStyle w:val="Listaszerbekezds"/>
              <w:spacing w:line="276" w:lineRule="auto"/>
              <w:ind w:left="0"/>
              <w:jc w:val="center"/>
            </w:pPr>
            <w:r>
              <w:t>10:04</w:t>
            </w:r>
          </w:p>
        </w:tc>
      </w:tr>
      <w:tr w:rsidR="0017224F" w:rsidTr="00AB6141">
        <w:tc>
          <w:tcPr>
            <w:tcW w:w="4147" w:type="dxa"/>
          </w:tcPr>
          <w:p w:rsidR="0017224F" w:rsidRDefault="009721F9" w:rsidP="000F05DD">
            <w:pPr>
              <w:pStyle w:val="Listaszerbekezds"/>
              <w:spacing w:line="276" w:lineRule="auto"/>
              <w:ind w:left="0"/>
              <w:jc w:val="center"/>
            </w:pPr>
            <w:r>
              <w:t xml:space="preserve">„T” </w:t>
            </w:r>
            <w:proofErr w:type="spellStart"/>
            <w:r>
              <w:t>Timu</w:t>
            </w:r>
            <w:proofErr w:type="spellEnd"/>
            <w:r>
              <w:t xml:space="preserve"> lobogó le + 1 hangjel</w:t>
            </w:r>
          </w:p>
        </w:tc>
        <w:tc>
          <w:tcPr>
            <w:tcW w:w="4123" w:type="dxa"/>
          </w:tcPr>
          <w:p w:rsidR="0017224F" w:rsidRDefault="000F05DD" w:rsidP="000F05DD">
            <w:pPr>
              <w:pStyle w:val="Listaszerbekezds"/>
              <w:spacing w:line="276" w:lineRule="auto"/>
              <w:ind w:left="0"/>
              <w:jc w:val="center"/>
            </w:pPr>
            <w:r>
              <w:t>10:05</w:t>
            </w:r>
          </w:p>
        </w:tc>
      </w:tr>
    </w:tbl>
    <w:p w:rsidR="00410209" w:rsidRDefault="009721F9" w:rsidP="000F05DD">
      <w:pPr>
        <w:pStyle w:val="Listaszerbekezds"/>
        <w:numPr>
          <w:ilvl w:val="0"/>
          <w:numId w:val="2"/>
        </w:numPr>
        <w:spacing w:line="276" w:lineRule="auto"/>
      </w:pPr>
      <w:r>
        <w:t>Pálya teljesítése</w:t>
      </w:r>
      <w:r w:rsidR="00AB6141">
        <w:br/>
      </w:r>
      <w:proofErr w:type="gramStart"/>
      <w:r w:rsidR="00AB6141">
        <w:t>A</w:t>
      </w:r>
      <w:proofErr w:type="gramEnd"/>
      <w:r w:rsidR="00AB6141">
        <w:t xml:space="preserve"> pályajeleket a rendezőhajón fe</w:t>
      </w:r>
      <w:r w:rsidR="004C79B2">
        <w:t>lhúzott piros vagy zöld színű lo</w:t>
      </w:r>
      <w:r w:rsidR="00AB6141">
        <w:t xml:space="preserve">bogótól függően bal vagy jobb oldalon kell elhagyni. Ha a Narancs lobogóval egyidőben piros lobogót húz a rendezőség, akkor a pályajeleket bal kéz felől kell kerülni, ha zöld lobogót, akkor jobb kéz felől. </w:t>
      </w:r>
    </w:p>
    <w:p w:rsidR="00AB6141" w:rsidRDefault="00AB6141" w:rsidP="000F05DD">
      <w:pPr>
        <w:pStyle w:val="Listaszerbekezds"/>
        <w:numPr>
          <w:ilvl w:val="0"/>
          <w:numId w:val="2"/>
        </w:numPr>
        <w:spacing w:line="276" w:lineRule="auto"/>
      </w:pPr>
      <w:r>
        <w:t>Pályajelek</w:t>
      </w:r>
    </w:p>
    <w:p w:rsidR="00AB6141" w:rsidRDefault="00AB6141" w:rsidP="000F05DD">
      <w:pPr>
        <w:pStyle w:val="Listaszerbekezds"/>
        <w:spacing w:line="276" w:lineRule="auto"/>
        <w:ind w:left="360"/>
      </w:pPr>
      <w:r>
        <w:t xml:space="preserve">A kerülendő pályajelek narancssárga gúla alakú felfújható bóják lesznek.  </w:t>
      </w:r>
    </w:p>
    <w:p w:rsidR="000F05DD" w:rsidRDefault="000F05DD" w:rsidP="000F05DD">
      <w:pPr>
        <w:pStyle w:val="Listaszerbekezds"/>
        <w:numPr>
          <w:ilvl w:val="0"/>
          <w:numId w:val="2"/>
        </w:numPr>
        <w:spacing w:line="276" w:lineRule="auto"/>
      </w:pPr>
      <w:r>
        <w:t xml:space="preserve">Pályamódosítás vagy pályarövidítés nincs. </w:t>
      </w:r>
    </w:p>
    <w:p w:rsidR="009721F9" w:rsidRDefault="009721F9" w:rsidP="000F05DD">
      <w:pPr>
        <w:pStyle w:val="Listaszerbekezds"/>
        <w:numPr>
          <w:ilvl w:val="0"/>
          <w:numId w:val="2"/>
        </w:numPr>
        <w:spacing w:line="276" w:lineRule="auto"/>
      </w:pPr>
      <w:r>
        <w:t>Cél</w:t>
      </w:r>
    </w:p>
    <w:p w:rsidR="00410209" w:rsidRDefault="00410209" w:rsidP="000F05DD">
      <w:pPr>
        <w:pStyle w:val="Listaszerbekezds"/>
        <w:numPr>
          <w:ilvl w:val="1"/>
          <w:numId w:val="2"/>
        </w:numPr>
        <w:spacing w:line="276" w:lineRule="auto"/>
      </w:pPr>
      <w:r>
        <w:t>A célvonal a céljelen (Kék Norvég) lévő kékszínű lobog</w:t>
      </w:r>
      <w:r w:rsidR="00AB6141">
        <w:t xml:space="preserve">ót viselő </w:t>
      </w:r>
      <w:proofErr w:type="spellStart"/>
      <w:r w:rsidR="00AB6141">
        <w:t>árbóc</w:t>
      </w:r>
      <w:proofErr w:type="spellEnd"/>
      <w:r w:rsidR="00AB6141">
        <w:t xml:space="preserve"> és</w:t>
      </w:r>
      <w:r>
        <w:t xml:space="preserve"> a piros-fehér csíkos zászlóval ellátott</w:t>
      </w:r>
      <w:r w:rsidR="0017224F">
        <w:t xml:space="preserve"> bója között lesz a kikötő előtti vízterületen. </w:t>
      </w:r>
    </w:p>
    <w:p w:rsidR="00AB6141" w:rsidRDefault="00AB6141" w:rsidP="000F05DD">
      <w:pPr>
        <w:pStyle w:val="Listaszerbekezds"/>
        <w:numPr>
          <w:ilvl w:val="0"/>
          <w:numId w:val="2"/>
        </w:numPr>
        <w:spacing w:line="276" w:lineRule="auto"/>
      </w:pPr>
      <w:r>
        <w:t>Időkorlátozások és célidők</w:t>
      </w:r>
    </w:p>
    <w:p w:rsidR="00AB6141" w:rsidRDefault="00AB6141" w:rsidP="000F05DD">
      <w:pPr>
        <w:pStyle w:val="Listaszerbekezds"/>
        <w:numPr>
          <w:ilvl w:val="1"/>
          <w:numId w:val="2"/>
        </w:numPr>
        <w:spacing w:line="276" w:lineRule="auto"/>
      </w:pPr>
      <w:r>
        <w:lastRenderedPageBreak/>
        <w:t xml:space="preserve">Azon </w:t>
      </w:r>
      <w:proofErr w:type="gramStart"/>
      <w:r>
        <w:t>hajók</w:t>
      </w:r>
      <w:proofErr w:type="gramEnd"/>
      <w:r>
        <w:t xml:space="preserve"> amelyek nem futottak be 16:00-ig, DNF-ként kerülnek értékelésre. </w:t>
      </w:r>
    </w:p>
    <w:p w:rsidR="005376EC" w:rsidRDefault="005376EC" w:rsidP="000F05DD">
      <w:pPr>
        <w:pStyle w:val="Listaszerbekezds"/>
        <w:numPr>
          <w:ilvl w:val="0"/>
          <w:numId w:val="2"/>
        </w:numPr>
        <w:spacing w:line="276" w:lineRule="auto"/>
      </w:pPr>
      <w:r>
        <w:t>Értékelés</w:t>
      </w:r>
    </w:p>
    <w:p w:rsidR="000671B7" w:rsidRDefault="008E24CC" w:rsidP="000F05DD">
      <w:pPr>
        <w:pStyle w:val="Listaszerbekezds"/>
        <w:spacing w:line="276" w:lineRule="auto"/>
        <w:ind w:left="792"/>
      </w:pPr>
      <w:r>
        <w:t xml:space="preserve">Az osztályok a </w:t>
      </w:r>
      <w:proofErr w:type="spellStart"/>
      <w:r>
        <w:t>Yardstick</w:t>
      </w:r>
      <w:proofErr w:type="spellEnd"/>
      <w:r>
        <w:t xml:space="preserve"> előnyszám rendszer szerint kerülnek értékelésr</w:t>
      </w:r>
      <w:r w:rsidR="004C79B2">
        <w:t>e.</w:t>
      </w:r>
    </w:p>
    <w:p w:rsidR="008E24CC" w:rsidRDefault="004512E7" w:rsidP="000F05DD">
      <w:pPr>
        <w:pStyle w:val="Listaszerbekezds"/>
        <w:numPr>
          <w:ilvl w:val="0"/>
          <w:numId w:val="2"/>
        </w:numPr>
        <w:spacing w:line="276" w:lineRule="auto"/>
      </w:pPr>
      <w:r>
        <w:t>Hajók tárolása</w:t>
      </w:r>
    </w:p>
    <w:p w:rsidR="00410209" w:rsidRDefault="004512E7" w:rsidP="000F05DD">
      <w:pPr>
        <w:pStyle w:val="Listaszerbekezds"/>
        <w:spacing w:line="276" w:lineRule="auto"/>
        <w:ind w:left="360"/>
      </w:pPr>
      <w:r>
        <w:t xml:space="preserve">A </w:t>
      </w:r>
      <w:r w:rsidR="008E24CC">
        <w:t xml:space="preserve">versenyen résztvevő hajókat a THE kikötőjében korlátozott számban a verseny ideje alatt ingyenesen lehet tárolni. </w:t>
      </w:r>
    </w:p>
    <w:p w:rsidR="00410209" w:rsidRDefault="00410209" w:rsidP="000F05DD">
      <w:pPr>
        <w:pStyle w:val="Listaszerbekezds"/>
        <w:numPr>
          <w:ilvl w:val="0"/>
          <w:numId w:val="2"/>
        </w:numPr>
        <w:spacing w:line="276" w:lineRule="auto"/>
      </w:pPr>
      <w:r>
        <w:t>Biztonsági előírások</w:t>
      </w:r>
    </w:p>
    <w:p w:rsidR="00410209" w:rsidRDefault="00410209" w:rsidP="000F05DD">
      <w:pPr>
        <w:pStyle w:val="Listaszerbekezds"/>
        <w:spacing w:line="276" w:lineRule="auto"/>
        <w:ind w:left="360"/>
      </w:pPr>
      <w:r>
        <w:t xml:space="preserve">Amely hajó kiáll a futamból, vagy nem indul azon, a lehető leghamarabb köteles értesíteni a versenyrendezőséget. </w:t>
      </w:r>
    </w:p>
    <w:p w:rsidR="00410209" w:rsidRDefault="00410209" w:rsidP="000F05DD">
      <w:pPr>
        <w:pStyle w:val="Listaszerbekezds"/>
        <w:numPr>
          <w:ilvl w:val="0"/>
          <w:numId w:val="2"/>
        </w:numPr>
        <w:spacing w:line="276" w:lineRule="auto"/>
      </w:pPr>
      <w:r>
        <w:t>Rádiókapcsolat</w:t>
      </w:r>
    </w:p>
    <w:p w:rsidR="008E24CC" w:rsidRDefault="008E24CC" w:rsidP="000F05DD">
      <w:pPr>
        <w:pStyle w:val="Listaszerbekezds"/>
        <w:spacing w:line="276" w:lineRule="auto"/>
        <w:ind w:left="360"/>
      </w:pPr>
      <w:r>
        <w:t xml:space="preserve">Vészhelyzetet kivéve egy hajó sem adhat le vagy vehet olyan rádióadást, amely nem érhető el minden hajó számára. Ez a megkötés a mobiltelefonokra is érvényes. </w:t>
      </w:r>
    </w:p>
    <w:p w:rsidR="00042655" w:rsidRDefault="00042655" w:rsidP="000F05DD">
      <w:pPr>
        <w:pStyle w:val="Listaszerbekezds"/>
        <w:numPr>
          <w:ilvl w:val="0"/>
          <w:numId w:val="2"/>
        </w:numPr>
        <w:spacing w:line="276" w:lineRule="auto"/>
      </w:pPr>
      <w:r>
        <w:t>Média jogok</w:t>
      </w:r>
    </w:p>
    <w:p w:rsidR="00042655" w:rsidRDefault="00042655" w:rsidP="000F05DD">
      <w:pPr>
        <w:pStyle w:val="Listaszerbekezds"/>
        <w:spacing w:line="276" w:lineRule="auto"/>
        <w:ind w:left="360"/>
      </w:pPr>
      <w:r>
        <w:t xml:space="preserve">A versenyen való részvétellel a résztvevők automatikusan hozzájárulnak ahhoz, hogy a rendezőség vagy a verseny támogatói bármilyen kép és/vagy hanganyagot rögzítsenek a verseny ideje alatt és azt bármilyen célra felhasználhatják és bemutathatják. Ide tartoznak a </w:t>
      </w:r>
      <w:proofErr w:type="spellStart"/>
      <w:r>
        <w:t>drónnal</w:t>
      </w:r>
      <w:proofErr w:type="spellEnd"/>
      <w:r>
        <w:t xml:space="preserve"> készített felvételek is. Bármilyen </w:t>
      </w:r>
      <w:proofErr w:type="spellStart"/>
      <w:r>
        <w:t>drónnal</w:t>
      </w:r>
      <w:proofErr w:type="spellEnd"/>
      <w:r>
        <w:t xml:space="preserve"> kapcsolatos esemény nem képezheti orvoslat alapját. </w:t>
      </w:r>
    </w:p>
    <w:p w:rsidR="00042655" w:rsidRDefault="00B274F1" w:rsidP="000F05DD">
      <w:pPr>
        <w:pStyle w:val="Listaszerbekezds"/>
        <w:numPr>
          <w:ilvl w:val="0"/>
          <w:numId w:val="2"/>
        </w:numPr>
        <w:spacing w:line="276" w:lineRule="auto"/>
      </w:pPr>
      <w:r>
        <w:t>Díjak</w:t>
      </w:r>
    </w:p>
    <w:p w:rsidR="00B274F1" w:rsidRDefault="005376EC" w:rsidP="000F05DD">
      <w:pPr>
        <w:pStyle w:val="Listaszerbekezds"/>
        <w:spacing w:line="276" w:lineRule="auto"/>
        <w:ind w:left="360"/>
      </w:pPr>
      <w:r>
        <w:t>Az osztályok és korosztályok első három helyezettjei minimum 6 induló esetén éremdíjazásban részesülnek</w:t>
      </w:r>
      <w:r w:rsidR="008E24CC">
        <w:t xml:space="preserve">. </w:t>
      </w:r>
    </w:p>
    <w:p w:rsidR="00042655" w:rsidRDefault="00B274F1" w:rsidP="000F05DD">
      <w:pPr>
        <w:pStyle w:val="Listaszerbekezds"/>
        <w:numPr>
          <w:ilvl w:val="0"/>
          <w:numId w:val="2"/>
        </w:numPr>
        <w:spacing w:line="276" w:lineRule="auto"/>
      </w:pPr>
      <w:r>
        <w:t>Felelősség kizárása</w:t>
      </w:r>
    </w:p>
    <w:p w:rsidR="00B274F1" w:rsidRDefault="00B274F1" w:rsidP="000F05DD">
      <w:pPr>
        <w:pStyle w:val="Listaszerbekezds"/>
        <w:spacing w:line="276" w:lineRule="auto"/>
        <w:ind w:left="360"/>
      </w:pPr>
      <w:r>
        <w:t xml:space="preserve">A versenyzők kizárólag saját felelősségükre vesznek részt a versenyen. Lásd a 4. szabályt, Döntés a versenyen való részvételről. A versenyt rendező szervezet semmiféle felelősséget nem vállal anyagi károkért, személyi sérülésekért vagy halálesetért, ami a versenyhez kapcsolódóan, azt megelőzően, annak során, vagy azt követően következik be. </w:t>
      </w:r>
    </w:p>
    <w:p w:rsidR="00042655" w:rsidRDefault="00B274F1" w:rsidP="000F05DD">
      <w:pPr>
        <w:pStyle w:val="Listaszerbekezds"/>
        <w:numPr>
          <w:ilvl w:val="0"/>
          <w:numId w:val="2"/>
        </w:numPr>
        <w:spacing w:line="276" w:lineRule="auto"/>
      </w:pPr>
      <w:r>
        <w:t>Biztosítás</w:t>
      </w:r>
    </w:p>
    <w:p w:rsidR="00B274F1" w:rsidRDefault="00B274F1" w:rsidP="000F05DD">
      <w:pPr>
        <w:pStyle w:val="Listaszerbekezds"/>
        <w:spacing w:line="276" w:lineRule="auto"/>
        <w:ind w:left="360"/>
      </w:pPr>
      <w:r>
        <w:t>Minden részvevő hajónak rendelkeznie kell érvényes felelősségbiztosítás</w:t>
      </w:r>
      <w:r w:rsidR="008E24CC">
        <w:t>sal, amely esetenként legalább 5.000.000 Ft</w:t>
      </w:r>
      <w:r>
        <w:t xml:space="preserve"> összegig, vagy ennek megfelelő értékig biztosítson fedezetet. </w:t>
      </w:r>
    </w:p>
    <w:p w:rsidR="00275CDD" w:rsidRDefault="00275CDD" w:rsidP="000F05DD">
      <w:pPr>
        <w:pStyle w:val="Listaszerbekezds"/>
        <w:spacing w:line="276" w:lineRule="auto"/>
        <w:ind w:left="360"/>
      </w:pPr>
    </w:p>
    <w:p w:rsidR="00275CDD" w:rsidRDefault="00B274F1" w:rsidP="000F05DD">
      <w:pPr>
        <w:pStyle w:val="Listaszerbekezds"/>
        <w:spacing w:line="276" w:lineRule="auto"/>
        <w:ind w:left="360"/>
      </w:pPr>
      <w:r>
        <w:t>További információk</w:t>
      </w:r>
    </w:p>
    <w:p w:rsidR="00702593" w:rsidRDefault="00B274F1" w:rsidP="000F05DD">
      <w:pPr>
        <w:pStyle w:val="Listaszerbekezds"/>
        <w:spacing w:line="276" w:lineRule="auto"/>
        <w:ind w:left="360"/>
      </w:pPr>
      <w:r>
        <w:t xml:space="preserve">További </w:t>
      </w:r>
      <w:proofErr w:type="gramStart"/>
      <w:r>
        <w:t>információkért</w:t>
      </w:r>
      <w:proofErr w:type="gramEnd"/>
      <w:r>
        <w:t xml:space="preserve"> kér</w:t>
      </w:r>
      <w:r w:rsidR="00702593">
        <w:t xml:space="preserve">jük, vegye fel a kapcsolatot a rendezőséggel: </w:t>
      </w:r>
      <w:hyperlink r:id="rId8" w:history="1">
        <w:r w:rsidR="00702593" w:rsidRPr="00B93511">
          <w:rPr>
            <w:rStyle w:val="Hiperhivatkozs"/>
          </w:rPr>
          <w:t>andi.rutai@thesail.hu</w:t>
        </w:r>
      </w:hyperlink>
      <w:r w:rsidR="00702593">
        <w:t xml:space="preserve"> . </w:t>
      </w:r>
    </w:p>
    <w:p w:rsidR="00275CDD" w:rsidRDefault="00275CDD" w:rsidP="000F05DD">
      <w:pPr>
        <w:pStyle w:val="Listaszerbekezds"/>
        <w:spacing w:line="276" w:lineRule="auto"/>
        <w:ind w:left="360"/>
      </w:pPr>
      <w:r>
        <w:t xml:space="preserve">A verseny weboldala: </w:t>
      </w:r>
      <w:hyperlink r:id="rId9" w:history="1">
        <w:r w:rsidRPr="009D5416">
          <w:rPr>
            <w:rStyle w:val="Hiperhivatkozs"/>
          </w:rPr>
          <w:t>www.thesail.hu</w:t>
        </w:r>
      </w:hyperlink>
      <w:r w:rsidR="008E24CC">
        <w:t xml:space="preserve"> </w:t>
      </w:r>
    </w:p>
    <w:p w:rsidR="004512E7" w:rsidRDefault="00702593" w:rsidP="000F05DD">
      <w:pPr>
        <w:spacing w:line="276" w:lineRule="auto"/>
        <w:jc w:val="center"/>
      </w:pPr>
      <w:r>
        <w:t>Jó szelet!</w:t>
      </w:r>
    </w:p>
    <w:sectPr w:rsidR="00451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14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587768"/>
    <w:multiLevelType w:val="multilevel"/>
    <w:tmpl w:val="783285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A600A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E4037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6682A67"/>
    <w:multiLevelType w:val="hybridMultilevel"/>
    <w:tmpl w:val="1A22F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F21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CBC2583"/>
    <w:multiLevelType w:val="hybridMultilevel"/>
    <w:tmpl w:val="7ED8BB1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916B89"/>
    <w:multiLevelType w:val="hybridMultilevel"/>
    <w:tmpl w:val="8E4C95D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88"/>
    <w:rsid w:val="00010CE8"/>
    <w:rsid w:val="00011684"/>
    <w:rsid w:val="000306D5"/>
    <w:rsid w:val="00037852"/>
    <w:rsid w:val="00042655"/>
    <w:rsid w:val="00055DC2"/>
    <w:rsid w:val="000616D0"/>
    <w:rsid w:val="0006304A"/>
    <w:rsid w:val="000671B7"/>
    <w:rsid w:val="00067D83"/>
    <w:rsid w:val="00073563"/>
    <w:rsid w:val="00084043"/>
    <w:rsid w:val="00085804"/>
    <w:rsid w:val="0009680F"/>
    <w:rsid w:val="000972A5"/>
    <w:rsid w:val="00097437"/>
    <w:rsid w:val="00097974"/>
    <w:rsid w:val="000A0A74"/>
    <w:rsid w:val="000A3A41"/>
    <w:rsid w:val="000A4196"/>
    <w:rsid w:val="000B0930"/>
    <w:rsid w:val="000B1308"/>
    <w:rsid w:val="000B21DB"/>
    <w:rsid w:val="000B2C6E"/>
    <w:rsid w:val="000B5C9C"/>
    <w:rsid w:val="000C1B29"/>
    <w:rsid w:val="000C1E93"/>
    <w:rsid w:val="000C4819"/>
    <w:rsid w:val="000C75FF"/>
    <w:rsid w:val="000D626A"/>
    <w:rsid w:val="000E176C"/>
    <w:rsid w:val="000E2364"/>
    <w:rsid w:val="000E31E2"/>
    <w:rsid w:val="000E523B"/>
    <w:rsid w:val="000E72B0"/>
    <w:rsid w:val="000E7FC7"/>
    <w:rsid w:val="000F05DD"/>
    <w:rsid w:val="000F648C"/>
    <w:rsid w:val="000F65C3"/>
    <w:rsid w:val="000F7B8B"/>
    <w:rsid w:val="00102A43"/>
    <w:rsid w:val="00104CEB"/>
    <w:rsid w:val="00106633"/>
    <w:rsid w:val="00112F35"/>
    <w:rsid w:val="00114C0F"/>
    <w:rsid w:val="00115067"/>
    <w:rsid w:val="00122A0D"/>
    <w:rsid w:val="001234F8"/>
    <w:rsid w:val="00123D88"/>
    <w:rsid w:val="00124929"/>
    <w:rsid w:val="0012775F"/>
    <w:rsid w:val="00140A9E"/>
    <w:rsid w:val="001418AC"/>
    <w:rsid w:val="001423D6"/>
    <w:rsid w:val="001432CA"/>
    <w:rsid w:val="00144CF1"/>
    <w:rsid w:val="00147BFA"/>
    <w:rsid w:val="001534CC"/>
    <w:rsid w:val="00157E67"/>
    <w:rsid w:val="00162DDB"/>
    <w:rsid w:val="001662B7"/>
    <w:rsid w:val="001666C2"/>
    <w:rsid w:val="00171354"/>
    <w:rsid w:val="00171A3E"/>
    <w:rsid w:val="0017224F"/>
    <w:rsid w:val="00172AD7"/>
    <w:rsid w:val="00180066"/>
    <w:rsid w:val="001902A4"/>
    <w:rsid w:val="001B4694"/>
    <w:rsid w:val="001B6F69"/>
    <w:rsid w:val="001B7556"/>
    <w:rsid w:val="001C2A95"/>
    <w:rsid w:val="001C3541"/>
    <w:rsid w:val="001C57B8"/>
    <w:rsid w:val="001C5CF7"/>
    <w:rsid w:val="001C5EA1"/>
    <w:rsid w:val="001C74C6"/>
    <w:rsid w:val="001D4E1C"/>
    <w:rsid w:val="001E0A85"/>
    <w:rsid w:val="001E270C"/>
    <w:rsid w:val="001F52ED"/>
    <w:rsid w:val="00202E25"/>
    <w:rsid w:val="00214663"/>
    <w:rsid w:val="002208C6"/>
    <w:rsid w:val="00221EF5"/>
    <w:rsid w:val="00221FCA"/>
    <w:rsid w:val="00225856"/>
    <w:rsid w:val="0023126A"/>
    <w:rsid w:val="00231617"/>
    <w:rsid w:val="00231ECC"/>
    <w:rsid w:val="00256146"/>
    <w:rsid w:val="002571C7"/>
    <w:rsid w:val="002643C4"/>
    <w:rsid w:val="00264737"/>
    <w:rsid w:val="002653AE"/>
    <w:rsid w:val="00265415"/>
    <w:rsid w:val="00272820"/>
    <w:rsid w:val="00272CE0"/>
    <w:rsid w:val="00274E1C"/>
    <w:rsid w:val="00275CDD"/>
    <w:rsid w:val="00276C04"/>
    <w:rsid w:val="00277921"/>
    <w:rsid w:val="0029444B"/>
    <w:rsid w:val="00294EC6"/>
    <w:rsid w:val="00296DEB"/>
    <w:rsid w:val="00297EA4"/>
    <w:rsid w:val="002A0406"/>
    <w:rsid w:val="002A05DE"/>
    <w:rsid w:val="002A26BC"/>
    <w:rsid w:val="002A5B6A"/>
    <w:rsid w:val="002A61AC"/>
    <w:rsid w:val="002C63A1"/>
    <w:rsid w:val="002C6FFC"/>
    <w:rsid w:val="002C785E"/>
    <w:rsid w:val="002D4CBA"/>
    <w:rsid w:val="002D61B3"/>
    <w:rsid w:val="002E26C3"/>
    <w:rsid w:val="002E6B84"/>
    <w:rsid w:val="002F2D62"/>
    <w:rsid w:val="00300E41"/>
    <w:rsid w:val="00316298"/>
    <w:rsid w:val="00316624"/>
    <w:rsid w:val="00316F77"/>
    <w:rsid w:val="00321B34"/>
    <w:rsid w:val="003226E0"/>
    <w:rsid w:val="00323299"/>
    <w:rsid w:val="00323569"/>
    <w:rsid w:val="0032445B"/>
    <w:rsid w:val="003308F5"/>
    <w:rsid w:val="0033284D"/>
    <w:rsid w:val="0033485F"/>
    <w:rsid w:val="00340E8A"/>
    <w:rsid w:val="00343ABB"/>
    <w:rsid w:val="00353616"/>
    <w:rsid w:val="00380F78"/>
    <w:rsid w:val="0038240B"/>
    <w:rsid w:val="00383D81"/>
    <w:rsid w:val="00386116"/>
    <w:rsid w:val="003921A7"/>
    <w:rsid w:val="00395BB6"/>
    <w:rsid w:val="003A18AA"/>
    <w:rsid w:val="003A7051"/>
    <w:rsid w:val="003C5FF3"/>
    <w:rsid w:val="003D26FF"/>
    <w:rsid w:val="003D2E71"/>
    <w:rsid w:val="003F2161"/>
    <w:rsid w:val="003F459D"/>
    <w:rsid w:val="00402BB4"/>
    <w:rsid w:val="00406756"/>
    <w:rsid w:val="00407D34"/>
    <w:rsid w:val="00410209"/>
    <w:rsid w:val="00410432"/>
    <w:rsid w:val="0041608A"/>
    <w:rsid w:val="00417D50"/>
    <w:rsid w:val="0044541A"/>
    <w:rsid w:val="00451015"/>
    <w:rsid w:val="004512E7"/>
    <w:rsid w:val="00453E4F"/>
    <w:rsid w:val="00463706"/>
    <w:rsid w:val="004716D9"/>
    <w:rsid w:val="004819FC"/>
    <w:rsid w:val="00484B2D"/>
    <w:rsid w:val="00484B82"/>
    <w:rsid w:val="0048579A"/>
    <w:rsid w:val="00490EF3"/>
    <w:rsid w:val="004936C8"/>
    <w:rsid w:val="004A4595"/>
    <w:rsid w:val="004B5A30"/>
    <w:rsid w:val="004C2413"/>
    <w:rsid w:val="004C593F"/>
    <w:rsid w:val="004C5C7B"/>
    <w:rsid w:val="004C79B2"/>
    <w:rsid w:val="004D069C"/>
    <w:rsid w:val="004D2066"/>
    <w:rsid w:val="004D228B"/>
    <w:rsid w:val="004D66A5"/>
    <w:rsid w:val="004E4622"/>
    <w:rsid w:val="004E46E9"/>
    <w:rsid w:val="004E4C36"/>
    <w:rsid w:val="004E799A"/>
    <w:rsid w:val="004F1247"/>
    <w:rsid w:val="004F33A1"/>
    <w:rsid w:val="004F432F"/>
    <w:rsid w:val="004F69E4"/>
    <w:rsid w:val="004F742A"/>
    <w:rsid w:val="005039C3"/>
    <w:rsid w:val="00507D3D"/>
    <w:rsid w:val="0051396E"/>
    <w:rsid w:val="00517399"/>
    <w:rsid w:val="005235C0"/>
    <w:rsid w:val="0052581E"/>
    <w:rsid w:val="0052589B"/>
    <w:rsid w:val="005279CF"/>
    <w:rsid w:val="005376EC"/>
    <w:rsid w:val="005448D8"/>
    <w:rsid w:val="005502CB"/>
    <w:rsid w:val="00550412"/>
    <w:rsid w:val="005516E9"/>
    <w:rsid w:val="0055407F"/>
    <w:rsid w:val="00554905"/>
    <w:rsid w:val="005861B8"/>
    <w:rsid w:val="00591B9C"/>
    <w:rsid w:val="00594A16"/>
    <w:rsid w:val="00595FF8"/>
    <w:rsid w:val="005A5A3C"/>
    <w:rsid w:val="005B1334"/>
    <w:rsid w:val="005B1619"/>
    <w:rsid w:val="005C2124"/>
    <w:rsid w:val="005C388A"/>
    <w:rsid w:val="005C650B"/>
    <w:rsid w:val="005D2463"/>
    <w:rsid w:val="005D7366"/>
    <w:rsid w:val="005E0310"/>
    <w:rsid w:val="005E2A90"/>
    <w:rsid w:val="005E3084"/>
    <w:rsid w:val="005F3B19"/>
    <w:rsid w:val="005F7899"/>
    <w:rsid w:val="00600744"/>
    <w:rsid w:val="00600E59"/>
    <w:rsid w:val="00600EA6"/>
    <w:rsid w:val="00602AE3"/>
    <w:rsid w:val="0060379D"/>
    <w:rsid w:val="00605A9A"/>
    <w:rsid w:val="006063E7"/>
    <w:rsid w:val="006103D2"/>
    <w:rsid w:val="00614AD5"/>
    <w:rsid w:val="00615323"/>
    <w:rsid w:val="00625331"/>
    <w:rsid w:val="00627C00"/>
    <w:rsid w:val="006321A2"/>
    <w:rsid w:val="00636C2B"/>
    <w:rsid w:val="00650C34"/>
    <w:rsid w:val="00652027"/>
    <w:rsid w:val="00656E21"/>
    <w:rsid w:val="00662270"/>
    <w:rsid w:val="00662957"/>
    <w:rsid w:val="00663D28"/>
    <w:rsid w:val="00663FA7"/>
    <w:rsid w:val="00667AAC"/>
    <w:rsid w:val="006735A4"/>
    <w:rsid w:val="00675042"/>
    <w:rsid w:val="00683655"/>
    <w:rsid w:val="0068437C"/>
    <w:rsid w:val="006856D8"/>
    <w:rsid w:val="0068595A"/>
    <w:rsid w:val="006866DF"/>
    <w:rsid w:val="006947FA"/>
    <w:rsid w:val="006A305F"/>
    <w:rsid w:val="006A31C8"/>
    <w:rsid w:val="006A4676"/>
    <w:rsid w:val="006A47A4"/>
    <w:rsid w:val="006B02E0"/>
    <w:rsid w:val="006B0FB1"/>
    <w:rsid w:val="006B4573"/>
    <w:rsid w:val="006B593F"/>
    <w:rsid w:val="006C04CF"/>
    <w:rsid w:val="006C29B9"/>
    <w:rsid w:val="006C2F7F"/>
    <w:rsid w:val="006C78C6"/>
    <w:rsid w:val="006E1A07"/>
    <w:rsid w:val="006E576B"/>
    <w:rsid w:val="006E6B31"/>
    <w:rsid w:val="006F0174"/>
    <w:rsid w:val="006F10B0"/>
    <w:rsid w:val="006F201B"/>
    <w:rsid w:val="006F7661"/>
    <w:rsid w:val="00701975"/>
    <w:rsid w:val="00702593"/>
    <w:rsid w:val="007028F7"/>
    <w:rsid w:val="007056B7"/>
    <w:rsid w:val="00707AD8"/>
    <w:rsid w:val="00710116"/>
    <w:rsid w:val="007119CB"/>
    <w:rsid w:val="007123C0"/>
    <w:rsid w:val="00714F96"/>
    <w:rsid w:val="00725CBE"/>
    <w:rsid w:val="0072751B"/>
    <w:rsid w:val="00734309"/>
    <w:rsid w:val="00734FA6"/>
    <w:rsid w:val="007411F3"/>
    <w:rsid w:val="0074242F"/>
    <w:rsid w:val="00747AFA"/>
    <w:rsid w:val="00747D19"/>
    <w:rsid w:val="0075422D"/>
    <w:rsid w:val="00757886"/>
    <w:rsid w:val="0075793B"/>
    <w:rsid w:val="00770134"/>
    <w:rsid w:val="00774FC4"/>
    <w:rsid w:val="00782D90"/>
    <w:rsid w:val="00783FB4"/>
    <w:rsid w:val="00792861"/>
    <w:rsid w:val="00797063"/>
    <w:rsid w:val="007A53FC"/>
    <w:rsid w:val="007A7469"/>
    <w:rsid w:val="007B26CC"/>
    <w:rsid w:val="007B6400"/>
    <w:rsid w:val="007B78E4"/>
    <w:rsid w:val="007D0A34"/>
    <w:rsid w:val="007D50C3"/>
    <w:rsid w:val="007E52AF"/>
    <w:rsid w:val="007E66BB"/>
    <w:rsid w:val="007F04D4"/>
    <w:rsid w:val="007F642D"/>
    <w:rsid w:val="0080371A"/>
    <w:rsid w:val="008044DB"/>
    <w:rsid w:val="00804D9A"/>
    <w:rsid w:val="00817796"/>
    <w:rsid w:val="00817C05"/>
    <w:rsid w:val="00824EC3"/>
    <w:rsid w:val="00826C4E"/>
    <w:rsid w:val="008305F5"/>
    <w:rsid w:val="00835AC0"/>
    <w:rsid w:val="008427AE"/>
    <w:rsid w:val="008441E4"/>
    <w:rsid w:val="00852E22"/>
    <w:rsid w:val="008536D3"/>
    <w:rsid w:val="008543A6"/>
    <w:rsid w:val="008550AD"/>
    <w:rsid w:val="0086468E"/>
    <w:rsid w:val="00866E09"/>
    <w:rsid w:val="00875563"/>
    <w:rsid w:val="008831E8"/>
    <w:rsid w:val="008833F6"/>
    <w:rsid w:val="008A3747"/>
    <w:rsid w:val="008A75B3"/>
    <w:rsid w:val="008B1927"/>
    <w:rsid w:val="008B2F38"/>
    <w:rsid w:val="008B4F6F"/>
    <w:rsid w:val="008C16C2"/>
    <w:rsid w:val="008C220F"/>
    <w:rsid w:val="008D058A"/>
    <w:rsid w:val="008D14F3"/>
    <w:rsid w:val="008D7F7C"/>
    <w:rsid w:val="008E24CC"/>
    <w:rsid w:val="008E2748"/>
    <w:rsid w:val="008E3796"/>
    <w:rsid w:val="008E60AF"/>
    <w:rsid w:val="008E69D2"/>
    <w:rsid w:val="008E6ADE"/>
    <w:rsid w:val="008E781A"/>
    <w:rsid w:val="008F4ED9"/>
    <w:rsid w:val="008F5D5E"/>
    <w:rsid w:val="008F7F16"/>
    <w:rsid w:val="00902064"/>
    <w:rsid w:val="009043D8"/>
    <w:rsid w:val="00906E94"/>
    <w:rsid w:val="00907240"/>
    <w:rsid w:val="00911BCE"/>
    <w:rsid w:val="00915158"/>
    <w:rsid w:val="00921758"/>
    <w:rsid w:val="00924A72"/>
    <w:rsid w:val="009250DA"/>
    <w:rsid w:val="00925658"/>
    <w:rsid w:val="00930327"/>
    <w:rsid w:val="00934132"/>
    <w:rsid w:val="00941ABC"/>
    <w:rsid w:val="00947077"/>
    <w:rsid w:val="00956563"/>
    <w:rsid w:val="00956866"/>
    <w:rsid w:val="00967664"/>
    <w:rsid w:val="009721F9"/>
    <w:rsid w:val="0097785B"/>
    <w:rsid w:val="0099033E"/>
    <w:rsid w:val="00994495"/>
    <w:rsid w:val="009A2FE0"/>
    <w:rsid w:val="009A329A"/>
    <w:rsid w:val="009A728E"/>
    <w:rsid w:val="009B5EC0"/>
    <w:rsid w:val="009B63E9"/>
    <w:rsid w:val="009B6F70"/>
    <w:rsid w:val="009C26C0"/>
    <w:rsid w:val="009C5509"/>
    <w:rsid w:val="009D385A"/>
    <w:rsid w:val="009D6BEF"/>
    <w:rsid w:val="009E01E4"/>
    <w:rsid w:val="009E1BA1"/>
    <w:rsid w:val="009E4E1C"/>
    <w:rsid w:val="009E4EA2"/>
    <w:rsid w:val="009F691C"/>
    <w:rsid w:val="009F79CF"/>
    <w:rsid w:val="00A0165E"/>
    <w:rsid w:val="00A02A50"/>
    <w:rsid w:val="00A10A3D"/>
    <w:rsid w:val="00A129B0"/>
    <w:rsid w:val="00A2073A"/>
    <w:rsid w:val="00A345C9"/>
    <w:rsid w:val="00A41927"/>
    <w:rsid w:val="00A46820"/>
    <w:rsid w:val="00A478DB"/>
    <w:rsid w:val="00A50091"/>
    <w:rsid w:val="00A51577"/>
    <w:rsid w:val="00A5195C"/>
    <w:rsid w:val="00A5513E"/>
    <w:rsid w:val="00A56422"/>
    <w:rsid w:val="00A606A1"/>
    <w:rsid w:val="00A61615"/>
    <w:rsid w:val="00A62EBF"/>
    <w:rsid w:val="00A775F1"/>
    <w:rsid w:val="00A81A80"/>
    <w:rsid w:val="00A84594"/>
    <w:rsid w:val="00A92077"/>
    <w:rsid w:val="00AA156A"/>
    <w:rsid w:val="00AA4362"/>
    <w:rsid w:val="00AA68F1"/>
    <w:rsid w:val="00AA7C50"/>
    <w:rsid w:val="00AB3CC9"/>
    <w:rsid w:val="00AB4A01"/>
    <w:rsid w:val="00AB4F81"/>
    <w:rsid w:val="00AB59A3"/>
    <w:rsid w:val="00AB6141"/>
    <w:rsid w:val="00AD0F50"/>
    <w:rsid w:val="00AD1E0C"/>
    <w:rsid w:val="00AD3832"/>
    <w:rsid w:val="00AE0C28"/>
    <w:rsid w:val="00AE32CD"/>
    <w:rsid w:val="00AE59B3"/>
    <w:rsid w:val="00AE7B18"/>
    <w:rsid w:val="00AF15AF"/>
    <w:rsid w:val="00AF4D99"/>
    <w:rsid w:val="00AF6725"/>
    <w:rsid w:val="00AF753B"/>
    <w:rsid w:val="00AF79ED"/>
    <w:rsid w:val="00B01339"/>
    <w:rsid w:val="00B0739D"/>
    <w:rsid w:val="00B10F65"/>
    <w:rsid w:val="00B152C9"/>
    <w:rsid w:val="00B15F0A"/>
    <w:rsid w:val="00B168C1"/>
    <w:rsid w:val="00B20BF9"/>
    <w:rsid w:val="00B21D7C"/>
    <w:rsid w:val="00B2282C"/>
    <w:rsid w:val="00B23275"/>
    <w:rsid w:val="00B26C58"/>
    <w:rsid w:val="00B274F1"/>
    <w:rsid w:val="00B476F2"/>
    <w:rsid w:val="00B540CC"/>
    <w:rsid w:val="00B65F47"/>
    <w:rsid w:val="00B731AB"/>
    <w:rsid w:val="00B74ACC"/>
    <w:rsid w:val="00B74E54"/>
    <w:rsid w:val="00B83520"/>
    <w:rsid w:val="00B91E91"/>
    <w:rsid w:val="00BA06F4"/>
    <w:rsid w:val="00BA78C9"/>
    <w:rsid w:val="00BB1E3B"/>
    <w:rsid w:val="00BB7926"/>
    <w:rsid w:val="00BC6593"/>
    <w:rsid w:val="00BE10D4"/>
    <w:rsid w:val="00BE6603"/>
    <w:rsid w:val="00BF69F8"/>
    <w:rsid w:val="00C207FE"/>
    <w:rsid w:val="00C21891"/>
    <w:rsid w:val="00C26E10"/>
    <w:rsid w:val="00C35049"/>
    <w:rsid w:val="00C35391"/>
    <w:rsid w:val="00C51AE6"/>
    <w:rsid w:val="00C54382"/>
    <w:rsid w:val="00C54AFF"/>
    <w:rsid w:val="00C60602"/>
    <w:rsid w:val="00C64F61"/>
    <w:rsid w:val="00C66BAC"/>
    <w:rsid w:val="00C75DFB"/>
    <w:rsid w:val="00C82AAA"/>
    <w:rsid w:val="00CA19E0"/>
    <w:rsid w:val="00CA1D3F"/>
    <w:rsid w:val="00CA5DF1"/>
    <w:rsid w:val="00CB32F0"/>
    <w:rsid w:val="00CB33DF"/>
    <w:rsid w:val="00CB4981"/>
    <w:rsid w:val="00CC2103"/>
    <w:rsid w:val="00CC33D3"/>
    <w:rsid w:val="00CC5C58"/>
    <w:rsid w:val="00CC7F24"/>
    <w:rsid w:val="00CD26B1"/>
    <w:rsid w:val="00CD54A7"/>
    <w:rsid w:val="00CE1808"/>
    <w:rsid w:val="00CF5A51"/>
    <w:rsid w:val="00CF7639"/>
    <w:rsid w:val="00D13648"/>
    <w:rsid w:val="00D145FA"/>
    <w:rsid w:val="00D14CA4"/>
    <w:rsid w:val="00D26669"/>
    <w:rsid w:val="00D33E4D"/>
    <w:rsid w:val="00D34CB5"/>
    <w:rsid w:val="00D3734F"/>
    <w:rsid w:val="00D425A7"/>
    <w:rsid w:val="00D4585A"/>
    <w:rsid w:val="00D54922"/>
    <w:rsid w:val="00D650E6"/>
    <w:rsid w:val="00D6732B"/>
    <w:rsid w:val="00D773FC"/>
    <w:rsid w:val="00D833B8"/>
    <w:rsid w:val="00D84852"/>
    <w:rsid w:val="00D85824"/>
    <w:rsid w:val="00D85E43"/>
    <w:rsid w:val="00DA7547"/>
    <w:rsid w:val="00DB5F08"/>
    <w:rsid w:val="00DC1515"/>
    <w:rsid w:val="00DC2CB9"/>
    <w:rsid w:val="00DC3C82"/>
    <w:rsid w:val="00DC5245"/>
    <w:rsid w:val="00DC551A"/>
    <w:rsid w:val="00DC613E"/>
    <w:rsid w:val="00DD5273"/>
    <w:rsid w:val="00DD5437"/>
    <w:rsid w:val="00DD7B1B"/>
    <w:rsid w:val="00DE0624"/>
    <w:rsid w:val="00DE1E01"/>
    <w:rsid w:val="00DE4107"/>
    <w:rsid w:val="00DE46F0"/>
    <w:rsid w:val="00DF09B3"/>
    <w:rsid w:val="00DF0DB3"/>
    <w:rsid w:val="00DF1FA6"/>
    <w:rsid w:val="00DF3857"/>
    <w:rsid w:val="00E058F8"/>
    <w:rsid w:val="00E0786B"/>
    <w:rsid w:val="00E07A8F"/>
    <w:rsid w:val="00E12BDD"/>
    <w:rsid w:val="00E367E1"/>
    <w:rsid w:val="00E46B30"/>
    <w:rsid w:val="00E5105B"/>
    <w:rsid w:val="00E55AFA"/>
    <w:rsid w:val="00E56062"/>
    <w:rsid w:val="00E61A1D"/>
    <w:rsid w:val="00E630C0"/>
    <w:rsid w:val="00E67288"/>
    <w:rsid w:val="00E703B6"/>
    <w:rsid w:val="00E80C84"/>
    <w:rsid w:val="00E86D0F"/>
    <w:rsid w:val="00E90DD5"/>
    <w:rsid w:val="00E9166C"/>
    <w:rsid w:val="00E938D4"/>
    <w:rsid w:val="00E941AF"/>
    <w:rsid w:val="00E94AFB"/>
    <w:rsid w:val="00E964DF"/>
    <w:rsid w:val="00EA64E0"/>
    <w:rsid w:val="00EA67BE"/>
    <w:rsid w:val="00EB006F"/>
    <w:rsid w:val="00EB7823"/>
    <w:rsid w:val="00EC5383"/>
    <w:rsid w:val="00EC613B"/>
    <w:rsid w:val="00EE4A1C"/>
    <w:rsid w:val="00EF09CD"/>
    <w:rsid w:val="00EF5EC9"/>
    <w:rsid w:val="00F009B4"/>
    <w:rsid w:val="00F07ADD"/>
    <w:rsid w:val="00F179C7"/>
    <w:rsid w:val="00F24E54"/>
    <w:rsid w:val="00F37226"/>
    <w:rsid w:val="00F37590"/>
    <w:rsid w:val="00F5051B"/>
    <w:rsid w:val="00F50D8C"/>
    <w:rsid w:val="00F55730"/>
    <w:rsid w:val="00F55998"/>
    <w:rsid w:val="00F55F0F"/>
    <w:rsid w:val="00F64FD4"/>
    <w:rsid w:val="00F772DF"/>
    <w:rsid w:val="00F77E54"/>
    <w:rsid w:val="00F87A29"/>
    <w:rsid w:val="00F93183"/>
    <w:rsid w:val="00F9528E"/>
    <w:rsid w:val="00F9751B"/>
    <w:rsid w:val="00FA25EF"/>
    <w:rsid w:val="00FA312D"/>
    <w:rsid w:val="00FA35C5"/>
    <w:rsid w:val="00FA4FCB"/>
    <w:rsid w:val="00FB2FDD"/>
    <w:rsid w:val="00FB3B42"/>
    <w:rsid w:val="00FD602A"/>
    <w:rsid w:val="00FE1138"/>
    <w:rsid w:val="00FE1914"/>
    <w:rsid w:val="00FE230E"/>
    <w:rsid w:val="00FF4682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A406"/>
  <w15:chartTrackingRefBased/>
  <w15:docId w15:val="{A4EA7280-DE7B-41C5-B6B7-F25620D6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799A"/>
    <w:pPr>
      <w:ind w:left="720"/>
      <w:contextualSpacing/>
    </w:pPr>
  </w:style>
  <w:style w:type="table" w:styleId="Rcsostblzat">
    <w:name w:val="Table Grid"/>
    <w:basedOn w:val="Normltblzat"/>
    <w:uiPriority w:val="39"/>
    <w:rsid w:val="00B1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537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i.rutai@thesail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har.hunsail.h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hes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584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Bőrtok</dc:creator>
  <cp:keywords/>
  <dc:description/>
  <cp:lastModifiedBy>Beliczay Márton</cp:lastModifiedBy>
  <cp:revision>5</cp:revision>
  <dcterms:created xsi:type="dcterms:W3CDTF">2020-03-05T13:59:00Z</dcterms:created>
  <dcterms:modified xsi:type="dcterms:W3CDTF">2020-05-26T12:10:00Z</dcterms:modified>
</cp:coreProperties>
</file>